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431" w:tblpY="2493"/>
        <w:tblOverlap w:val="never"/>
        <w:tblW w:w="49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737"/>
        <w:gridCol w:w="10001"/>
        <w:gridCol w:w="935"/>
      </w:tblGrid>
      <w:tr w14:paraId="743B8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499" w:type="pct"/>
            <w:vAlign w:val="center"/>
          </w:tcPr>
          <w:p w14:paraId="4F035666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评审因素</w:t>
            </w:r>
          </w:p>
        </w:tc>
        <w:tc>
          <w:tcPr>
            <w:tcW w:w="4168" w:type="pct"/>
            <w:gridSpan w:val="2"/>
            <w:vAlign w:val="center"/>
          </w:tcPr>
          <w:p w14:paraId="1ABAC0A7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评审标准</w:t>
            </w:r>
          </w:p>
        </w:tc>
        <w:tc>
          <w:tcPr>
            <w:tcW w:w="332" w:type="pct"/>
            <w:vAlign w:val="center"/>
          </w:tcPr>
          <w:p w14:paraId="3CB9AA56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得分</w:t>
            </w:r>
          </w:p>
        </w:tc>
      </w:tr>
      <w:tr w14:paraId="42FAB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499" w:type="pct"/>
            <w:vAlign w:val="center"/>
          </w:tcPr>
          <w:p w14:paraId="6E564B70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分值构成</w:t>
            </w:r>
          </w:p>
        </w:tc>
        <w:tc>
          <w:tcPr>
            <w:tcW w:w="4168" w:type="pct"/>
            <w:gridSpan w:val="2"/>
            <w:vAlign w:val="center"/>
          </w:tcPr>
          <w:p w14:paraId="50F6F859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技术部分50.0分，商务部分20.0分，报价得分30.0分</w:t>
            </w:r>
          </w:p>
        </w:tc>
        <w:tc>
          <w:tcPr>
            <w:tcW w:w="332" w:type="pct"/>
            <w:vAlign w:val="center"/>
          </w:tcPr>
          <w:p w14:paraId="269E1D30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</w:tr>
      <w:tr w14:paraId="5326B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vMerge w:val="restart"/>
            <w:vAlign w:val="center"/>
          </w:tcPr>
          <w:p w14:paraId="67A38338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技术部分</w:t>
            </w:r>
          </w:p>
          <w:p w14:paraId="1F931BD6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（50分）</w:t>
            </w:r>
          </w:p>
        </w:tc>
        <w:tc>
          <w:tcPr>
            <w:tcW w:w="617" w:type="pct"/>
            <w:vAlign w:val="center"/>
          </w:tcPr>
          <w:p w14:paraId="4E7DB229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技术评分</w:t>
            </w:r>
          </w:p>
          <w:p w14:paraId="61819563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分）</w:t>
            </w:r>
          </w:p>
        </w:tc>
        <w:tc>
          <w:tcPr>
            <w:tcW w:w="3550" w:type="pct"/>
            <w:vAlign w:val="center"/>
          </w:tcPr>
          <w:p w14:paraId="014971DB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详见《附件1:采</w:t>
            </w:r>
            <w:r>
              <w:rPr>
                <w:rFonts w:hint="eastAsia" w:eastAsia="仿宋_GB2312" w:cs="Times New Roman"/>
                <w:bCs/>
                <w:kern w:val="0"/>
                <w:sz w:val="24"/>
              </w:rPr>
              <w:t>购“</w:t>
            </w:r>
            <w:r>
              <w:rPr>
                <w:rFonts w:hint="eastAsia" w:eastAsia="仿宋_GB2312" w:cs="Times New Roman"/>
                <w:bCs/>
                <w:kern w:val="0"/>
                <w:sz w:val="24"/>
                <w:lang w:val="en-US" w:eastAsia="zh-CN"/>
              </w:rPr>
              <w:t>高等学历继续教育平台和资源</w:t>
            </w:r>
            <w:r>
              <w:rPr>
                <w:rFonts w:hint="eastAsia" w:eastAsia="仿宋_GB2312" w:cs="Times New Roman"/>
                <w:bCs/>
                <w:kern w:val="0"/>
                <w:sz w:val="24"/>
              </w:rPr>
              <w:t>”参数及需</w:t>
            </w:r>
            <w:r>
              <w:rPr>
                <w:rFonts w:hint="eastAsia" w:eastAsia="仿宋_GB2312"/>
                <w:bCs/>
                <w:kern w:val="0"/>
                <w:sz w:val="24"/>
              </w:rPr>
              <w:t>求响应表》，</w:t>
            </w:r>
            <w:r>
              <w:rPr>
                <w:rFonts w:hint="eastAsia" w:eastAsia="仿宋_GB2312" w:cs="Times New Roman"/>
                <w:bCs/>
                <w:kern w:val="0"/>
                <w:sz w:val="24"/>
              </w:rPr>
              <w:t>全</w:t>
            </w:r>
            <w:r>
              <w:rPr>
                <w:rFonts w:hint="eastAsia" w:eastAsia="仿宋_GB2312"/>
                <w:bCs/>
                <w:kern w:val="0"/>
                <w:sz w:val="24"/>
              </w:rPr>
              <w:t>部响应的得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分。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标“▲”符号项的，</w:t>
            </w:r>
            <w:r>
              <w:rPr>
                <w:rFonts w:hint="eastAsia" w:eastAsia="仿宋_GB2312"/>
                <w:bCs/>
                <w:kern w:val="0"/>
                <w:sz w:val="24"/>
              </w:rPr>
              <w:t>每项不响应减“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eastAsia="仿宋_GB2312"/>
                <w:bCs/>
                <w:kern w:val="0"/>
                <w:sz w:val="24"/>
              </w:rPr>
              <w:t>”分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每项是指附件1中序号12至15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）</w:t>
            </w:r>
            <w:r>
              <w:rPr>
                <w:rFonts w:hint="eastAsia" w:eastAsia="仿宋_GB2312"/>
                <w:bCs/>
                <w:kern w:val="0"/>
                <w:sz w:val="24"/>
              </w:rPr>
              <w:t>，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标“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★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”符号项的为实质性条款，如有一项不响应取消遴选资格（标“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★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”项指</w:t>
            </w:r>
            <w:bookmarkStart w:id="0" w:name="_GoBack"/>
            <w:bookmarkEnd w:id="0"/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附件1中序号21）</w:t>
            </w:r>
            <w:r>
              <w:rPr>
                <w:rFonts w:hint="eastAsia" w:eastAsia="仿宋_GB2312"/>
                <w:bCs/>
                <w:kern w:val="0"/>
                <w:sz w:val="24"/>
                <w:lang w:eastAsia="zh-CN"/>
              </w:rPr>
              <w:t>，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其他项，每项不响应减1分，</w:t>
            </w:r>
            <w:r>
              <w:rPr>
                <w:rFonts w:hint="eastAsia" w:eastAsia="仿宋_GB2312"/>
                <w:bCs/>
                <w:kern w:val="0"/>
                <w:sz w:val="24"/>
              </w:rPr>
              <w:t>减到0分为止。本部分评分内容为客观分，评审专家评分须一致。</w:t>
            </w:r>
          </w:p>
        </w:tc>
        <w:tc>
          <w:tcPr>
            <w:tcW w:w="332" w:type="pct"/>
          </w:tcPr>
          <w:p w14:paraId="2E484E06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0C2A8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vMerge w:val="continue"/>
            <w:vAlign w:val="center"/>
          </w:tcPr>
          <w:p w14:paraId="7F658D55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17" w:type="pct"/>
            <w:vAlign w:val="center"/>
          </w:tcPr>
          <w:p w14:paraId="48403598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质量保证措施</w:t>
            </w:r>
          </w:p>
          <w:p w14:paraId="44FFDED1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分）</w:t>
            </w:r>
          </w:p>
        </w:tc>
        <w:tc>
          <w:tcPr>
            <w:tcW w:w="3550" w:type="pct"/>
            <w:vAlign w:val="center"/>
          </w:tcPr>
          <w:p w14:paraId="7B767451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投报人质量管理体系健全，技术支持有保障，人员安排合理，能够在服务期内高质量完成采购要求。优秀的，得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分；良好的，得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分；一般的，得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分；不提供0分。</w:t>
            </w:r>
          </w:p>
        </w:tc>
        <w:tc>
          <w:tcPr>
            <w:tcW w:w="332" w:type="pct"/>
          </w:tcPr>
          <w:p w14:paraId="11CC1571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1E32B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9" w:type="pct"/>
            <w:vMerge w:val="continue"/>
            <w:vAlign w:val="center"/>
          </w:tcPr>
          <w:p w14:paraId="76A00023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17" w:type="pct"/>
            <w:vAlign w:val="center"/>
          </w:tcPr>
          <w:p w14:paraId="11F0ED92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服务承诺</w:t>
            </w:r>
          </w:p>
          <w:p w14:paraId="6DF0C837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分）</w:t>
            </w:r>
          </w:p>
        </w:tc>
        <w:tc>
          <w:tcPr>
            <w:tcW w:w="3550" w:type="pct"/>
            <w:vAlign w:val="center"/>
          </w:tcPr>
          <w:p w14:paraId="40790EF2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投报人须提供沟通机制，内容包括：1.服务人员安排，2.沟通方案，要求有专人定期沟通、配合。优秀的，得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10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分；良好的，得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分；一般的，得</w:t>
            </w:r>
            <w:r>
              <w:rPr>
                <w:rFonts w:hint="eastAsia" w:eastAsia="仿宋_GB2312"/>
                <w:bCs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eastAsia="仿宋_GB2312"/>
                <w:bCs/>
                <w:kern w:val="0"/>
                <w:sz w:val="24"/>
              </w:rPr>
              <w:t>分；不提供得0分。</w:t>
            </w:r>
          </w:p>
        </w:tc>
        <w:tc>
          <w:tcPr>
            <w:tcW w:w="332" w:type="pct"/>
          </w:tcPr>
          <w:p w14:paraId="51BEB29E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06DC4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499" w:type="pct"/>
            <w:vMerge w:val="restart"/>
            <w:vAlign w:val="center"/>
          </w:tcPr>
          <w:p w14:paraId="780DD88F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商务部分</w:t>
            </w:r>
          </w:p>
          <w:p w14:paraId="577DCA77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（20分）</w:t>
            </w:r>
          </w:p>
        </w:tc>
        <w:tc>
          <w:tcPr>
            <w:tcW w:w="617" w:type="pct"/>
            <w:vAlign w:val="center"/>
          </w:tcPr>
          <w:p w14:paraId="443925D7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基本情况</w:t>
            </w:r>
          </w:p>
          <w:p w14:paraId="4B45F2DE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（5分）</w:t>
            </w:r>
          </w:p>
        </w:tc>
        <w:tc>
          <w:tcPr>
            <w:tcW w:w="3550" w:type="pct"/>
            <w:vAlign w:val="center"/>
          </w:tcPr>
          <w:p w14:paraId="09660296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资质情况(承担专业资质等)，拟投入本项目团队主要成员情况及参与过相关项目的资料，需提供人员名册，必须保证后续参与该项工作。优秀的，得5分；良好的，得3分；一般得1分；不提供得0分。</w:t>
            </w:r>
          </w:p>
        </w:tc>
        <w:tc>
          <w:tcPr>
            <w:tcW w:w="332" w:type="pct"/>
          </w:tcPr>
          <w:p w14:paraId="56D0A87B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0F0EA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499" w:type="pct"/>
            <w:vMerge w:val="continue"/>
            <w:vAlign w:val="center"/>
          </w:tcPr>
          <w:p w14:paraId="12C22445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17" w:type="pct"/>
            <w:vAlign w:val="center"/>
          </w:tcPr>
          <w:p w14:paraId="47C5C30A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项目业绩</w:t>
            </w:r>
          </w:p>
          <w:p w14:paraId="590BE33A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（10分）</w:t>
            </w:r>
          </w:p>
        </w:tc>
        <w:tc>
          <w:tcPr>
            <w:tcW w:w="3550" w:type="pct"/>
            <w:vAlign w:val="center"/>
          </w:tcPr>
          <w:p w14:paraId="717C6160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以投报人名义签订的类似项目，每提供一个类似项目得2分，本项满分10分。 注：以上须提供项目合同的复印件并盖投报人公章，项目合同复印件应包含项目名称、合同金额、签约时间、双方盖章等内容，否则不得分。</w:t>
            </w:r>
          </w:p>
        </w:tc>
        <w:tc>
          <w:tcPr>
            <w:tcW w:w="332" w:type="pct"/>
          </w:tcPr>
          <w:p w14:paraId="034D20C5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17C8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99" w:type="pct"/>
            <w:vMerge w:val="continue"/>
            <w:vAlign w:val="center"/>
          </w:tcPr>
          <w:p w14:paraId="202685C6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17" w:type="pct"/>
            <w:vAlign w:val="center"/>
          </w:tcPr>
          <w:p w14:paraId="736B30BC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售后服务</w:t>
            </w:r>
          </w:p>
          <w:p w14:paraId="50964585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（5分）</w:t>
            </w:r>
          </w:p>
        </w:tc>
        <w:tc>
          <w:tcPr>
            <w:tcW w:w="3550" w:type="pct"/>
            <w:vAlign w:val="center"/>
          </w:tcPr>
          <w:p w14:paraId="0F11DB47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按照质保期及售后服务要求，比较售后服务方案进行评价。优秀的，得5分；良好的，3分；一般得1分；不提供得0分。</w:t>
            </w:r>
          </w:p>
        </w:tc>
        <w:tc>
          <w:tcPr>
            <w:tcW w:w="332" w:type="pct"/>
          </w:tcPr>
          <w:p w14:paraId="16693E06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  <w:tr w14:paraId="5E10F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499" w:type="pct"/>
            <w:vAlign w:val="center"/>
          </w:tcPr>
          <w:p w14:paraId="7EE142EB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投报价</w:t>
            </w:r>
          </w:p>
          <w:p w14:paraId="06149DAC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（30分）</w:t>
            </w:r>
          </w:p>
        </w:tc>
        <w:tc>
          <w:tcPr>
            <w:tcW w:w="617" w:type="pct"/>
            <w:vAlign w:val="center"/>
          </w:tcPr>
          <w:p w14:paraId="756E7A08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投报价</w:t>
            </w:r>
          </w:p>
          <w:p w14:paraId="222DA0BE">
            <w:pPr>
              <w:jc w:val="center"/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（30分）</w:t>
            </w:r>
          </w:p>
        </w:tc>
        <w:tc>
          <w:tcPr>
            <w:tcW w:w="3550" w:type="pct"/>
            <w:vAlign w:val="center"/>
          </w:tcPr>
          <w:p w14:paraId="02F70CBB">
            <w:pPr>
              <w:rPr>
                <w:rFonts w:eastAsia="仿宋_GB2312"/>
                <w:bCs/>
                <w:kern w:val="0"/>
                <w:sz w:val="24"/>
              </w:rPr>
            </w:pPr>
            <w:r>
              <w:rPr>
                <w:rFonts w:hint="eastAsia" w:eastAsia="仿宋_GB2312"/>
                <w:bCs/>
                <w:kern w:val="0"/>
                <w:sz w:val="24"/>
              </w:rPr>
              <w:t>投报价得分＝（评审基准价/投报价）×价格分值（注：满足需求且投报价格最低的投报价为评审基准价。）最低报价不是中选的唯一依据。</w:t>
            </w:r>
          </w:p>
        </w:tc>
        <w:tc>
          <w:tcPr>
            <w:tcW w:w="332" w:type="pct"/>
          </w:tcPr>
          <w:p w14:paraId="38CCB476">
            <w:pPr>
              <w:jc w:val="left"/>
              <w:rPr>
                <w:rFonts w:eastAsia="仿宋_GB2312"/>
                <w:bCs/>
                <w:kern w:val="0"/>
                <w:sz w:val="24"/>
              </w:rPr>
            </w:pPr>
          </w:p>
        </w:tc>
      </w:tr>
    </w:tbl>
    <w:p w14:paraId="10EB3D2D">
      <w:pPr>
        <w:rPr>
          <w:rFonts w:asciiTheme="minorEastAsia" w:hAnsiTheme="minorEastAsia" w:eastAsiaTheme="minorEastAsia" w:cstheme="minorEastAsia"/>
          <w:b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  <w:t>附件</w:t>
      </w: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/>
          <w:kern w:val="0"/>
          <w:sz w:val="32"/>
          <w:szCs w:val="32"/>
        </w:rPr>
        <w:t>：遴选供应商评分标准</w:t>
      </w:r>
    </w:p>
    <w:p w14:paraId="204C4A1A">
      <w:pPr>
        <w:rPr>
          <w:rFonts w:eastAsia="仿宋_GB2312"/>
          <w:b/>
          <w:kern w:val="0"/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0MDIxMzczOTM5N2M0M2RhMjkyMGRkNTMwYWMxZWUifQ=="/>
  </w:docVars>
  <w:rsids>
    <w:rsidRoot w:val="45173D14"/>
    <w:rsid w:val="00060586"/>
    <w:rsid w:val="00127DA6"/>
    <w:rsid w:val="001E5783"/>
    <w:rsid w:val="0020191A"/>
    <w:rsid w:val="00325854"/>
    <w:rsid w:val="00671174"/>
    <w:rsid w:val="00676ECF"/>
    <w:rsid w:val="00B03FE5"/>
    <w:rsid w:val="00F10CDF"/>
    <w:rsid w:val="034467CB"/>
    <w:rsid w:val="0EA05E8B"/>
    <w:rsid w:val="10A82D8E"/>
    <w:rsid w:val="173E6AE4"/>
    <w:rsid w:val="19AB3CB2"/>
    <w:rsid w:val="1D3E15EC"/>
    <w:rsid w:val="2365426B"/>
    <w:rsid w:val="261D43D0"/>
    <w:rsid w:val="392230CA"/>
    <w:rsid w:val="3AE64F13"/>
    <w:rsid w:val="3C0D127D"/>
    <w:rsid w:val="3E51529E"/>
    <w:rsid w:val="428003B2"/>
    <w:rsid w:val="4415379F"/>
    <w:rsid w:val="45173D14"/>
    <w:rsid w:val="45C0463C"/>
    <w:rsid w:val="56394CFF"/>
    <w:rsid w:val="5C3039BF"/>
    <w:rsid w:val="5DCA688E"/>
    <w:rsid w:val="5E3C7FB8"/>
    <w:rsid w:val="647B400D"/>
    <w:rsid w:val="6BC37AC0"/>
    <w:rsid w:val="6CA94BA3"/>
    <w:rsid w:val="6E0E76DC"/>
    <w:rsid w:val="6E3966DF"/>
    <w:rsid w:val="71553073"/>
    <w:rsid w:val="734D6539"/>
    <w:rsid w:val="793B78B0"/>
    <w:rsid w:val="7A56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687</Words>
  <Characters>711</Characters>
  <Lines>5</Lines>
  <Paragraphs>1</Paragraphs>
  <TotalTime>1</TotalTime>
  <ScaleCrop>false</ScaleCrop>
  <LinksUpToDate>false</LinksUpToDate>
  <CharactersWithSpaces>712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2024-02-25T03:30:00Z</dcterms:created>
  <dc:creator>hp</dc:creator>
  <cp:lastModifiedBy>叶枫o(∩_∩)</cp:lastModifiedBy>
  <cp:lastPrinted>2024-07-18T07:14:00Z</cp:lastPrinted>
  <dcterms:modified xsi:type="dcterms:W3CDTF">2026-10-26T08:26:01Z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85A2CA3EFDAF477AB12347AA3F812DF5_13</vt:lpwstr>
  </property>
  <property fmtid="{D5CDD505-2E9C-101B-9397-08002B2CF9AE}" pid="4" name="KSOTemplateDocerSaveRecord">
    <vt:lpwstr>eyJoZGlkIjoiODkxYjZjY2QxZjQ4NDU3MWE3NzA4NTA4MGE1MzZhZmYiLCJ1c2VySWQiOiIzNDE0NzkxODAifQ==</vt:lpwstr>
  </property>
</Properties>
</file>