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419"/>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8A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000" w:type="pct"/>
            <w:tcBorders>
              <w:top w:val="nil"/>
              <w:left w:val="nil"/>
              <w:bottom w:val="single" w:color="auto" w:sz="4" w:space="0"/>
              <w:right w:val="nil"/>
              <w:tl2br w:val="nil"/>
              <w:tr2bl w:val="nil"/>
            </w:tcBorders>
            <w:shd w:val="clear" w:color="auto" w:fill="auto"/>
            <w:vAlign w:val="center"/>
          </w:tcPr>
          <w:p w14:paraId="5A151C3E">
            <w:pPr>
              <w:rPr>
                <w:rFonts w:hint="eastAsia"/>
                <w:b/>
                <w:bCs/>
                <w:sz w:val="30"/>
                <w:szCs w:val="30"/>
              </w:rPr>
            </w:pPr>
            <w:r>
              <w:rPr>
                <w:rFonts w:hint="eastAsia"/>
                <w:b/>
                <w:bCs/>
                <w:sz w:val="32"/>
                <w:szCs w:val="32"/>
              </w:rPr>
              <w:t>附件1：采购“学校固定资产管理系统”需求参数响应表</w:t>
            </w:r>
          </w:p>
        </w:tc>
      </w:tr>
    </w:tbl>
    <w:tbl>
      <w:tblPr>
        <w:tblStyle w:val="7"/>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990"/>
        <w:gridCol w:w="975"/>
        <w:gridCol w:w="870"/>
        <w:gridCol w:w="5047"/>
        <w:gridCol w:w="1367"/>
      </w:tblGrid>
      <w:tr w14:paraId="5989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31550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90" w:type="dxa"/>
            <w:vAlign w:val="center"/>
          </w:tcPr>
          <w:p w14:paraId="00862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名称</w:t>
            </w:r>
          </w:p>
        </w:tc>
        <w:tc>
          <w:tcPr>
            <w:tcW w:w="975" w:type="dxa"/>
            <w:vAlign w:val="center"/>
          </w:tcPr>
          <w:p w14:paraId="052F3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类型</w:t>
            </w:r>
          </w:p>
        </w:tc>
        <w:tc>
          <w:tcPr>
            <w:tcW w:w="870" w:type="dxa"/>
            <w:vAlign w:val="center"/>
          </w:tcPr>
          <w:p w14:paraId="7678AF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功能</w:t>
            </w:r>
          </w:p>
          <w:p w14:paraId="03BCB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val="en-US" w:eastAsia="zh-CN"/>
              </w:rPr>
              <w:t>模块</w:t>
            </w:r>
          </w:p>
        </w:tc>
        <w:tc>
          <w:tcPr>
            <w:tcW w:w="5047" w:type="dxa"/>
            <w:vAlign w:val="center"/>
          </w:tcPr>
          <w:p w14:paraId="00B4A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需求</w:t>
            </w:r>
            <w:r>
              <w:rPr>
                <w:rFonts w:hint="eastAsia" w:ascii="宋体" w:hAnsi="宋体" w:eastAsia="宋体" w:cs="宋体"/>
                <w:b/>
                <w:bCs/>
                <w:sz w:val="24"/>
                <w:szCs w:val="24"/>
                <w:vertAlign w:val="baseline"/>
              </w:rPr>
              <w:t>参数</w:t>
            </w:r>
          </w:p>
        </w:tc>
        <w:tc>
          <w:tcPr>
            <w:tcW w:w="1367" w:type="dxa"/>
            <w:vAlign w:val="center"/>
          </w:tcPr>
          <w:p w14:paraId="4C284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响应情况</w:t>
            </w:r>
          </w:p>
        </w:tc>
      </w:tr>
      <w:tr w14:paraId="66B5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36469D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90" w:type="dxa"/>
            <w:vAlign w:val="center"/>
          </w:tcPr>
          <w:p w14:paraId="328B16F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p>
        </w:tc>
        <w:tc>
          <w:tcPr>
            <w:tcW w:w="975" w:type="dxa"/>
            <w:vAlign w:val="center"/>
          </w:tcPr>
          <w:p w14:paraId="4D440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bidi="ar"/>
              </w:rPr>
            </w:pPr>
          </w:p>
        </w:tc>
        <w:tc>
          <w:tcPr>
            <w:tcW w:w="870" w:type="dxa"/>
            <w:vMerge w:val="restart"/>
            <w:vAlign w:val="center"/>
          </w:tcPr>
          <w:p w14:paraId="68A417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1"/>
                <w:szCs w:val="21"/>
                <w:vertAlign w:val="baseline"/>
                <w:lang w:val="en-US" w:eastAsia="zh-CN"/>
              </w:rPr>
            </w:pPr>
            <w:r>
              <w:rPr>
                <w:rFonts w:hint="eastAsia"/>
                <w:sz w:val="21"/>
                <w:szCs w:val="21"/>
                <w:lang w:val="zh-CN"/>
              </w:rPr>
              <w:t>总体功能</w:t>
            </w:r>
            <w:r>
              <w:rPr>
                <w:rFonts w:hint="eastAsia"/>
                <w:sz w:val="21"/>
                <w:szCs w:val="21"/>
                <w:lang w:val="en-US" w:eastAsia="zh-CN"/>
              </w:rPr>
              <w:t>需求</w:t>
            </w:r>
          </w:p>
        </w:tc>
        <w:tc>
          <w:tcPr>
            <w:tcW w:w="5047" w:type="dxa"/>
            <w:shd w:val="clear" w:color="auto" w:fill="auto"/>
            <w:vAlign w:val="center"/>
          </w:tcPr>
          <w:p w14:paraId="3CF1E057">
            <w:pPr>
              <w:spacing w:line="240" w:lineRule="auto"/>
              <w:ind w:firstLine="371" w:firstLineChars="177"/>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1.固定资产分类信息遵循</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"https://www.gov.cn/xinwen/2023-02/16/5741778/files/d3a40db40bd14e0b9ebfe7991c61b4dd.pdf" \t "https://www.gov.cn/xinwen/2023-02/16/_blank" </w:instrText>
            </w:r>
            <w:r>
              <w:rPr>
                <w:rFonts w:hint="eastAsia" w:ascii="宋体" w:hAnsi="宋体" w:eastAsia="宋体" w:cs="宋体"/>
                <w:sz w:val="21"/>
                <w:szCs w:val="21"/>
              </w:rPr>
              <w:fldChar w:fldCharType="separate"/>
            </w:r>
            <w:r>
              <w:rPr>
                <w:rFonts w:hint="eastAsia" w:ascii="宋体" w:hAnsi="宋体" w:eastAsia="宋体" w:cs="宋体"/>
                <w:sz w:val="21"/>
                <w:szCs w:val="21"/>
              </w:rPr>
              <w:t>《固定资产等资产基础分类与代码》国家标准（GB/T 14885-2022）</w:t>
            </w:r>
            <w:r>
              <w:rPr>
                <w:rFonts w:hint="eastAsia" w:ascii="宋体" w:hAnsi="宋体" w:eastAsia="宋体" w:cs="宋体"/>
                <w:sz w:val="21"/>
                <w:szCs w:val="21"/>
              </w:rPr>
              <w:fldChar w:fldCharType="end"/>
            </w:r>
            <w:r>
              <w:rPr>
                <w:rFonts w:hint="eastAsia" w:ascii="宋体" w:hAnsi="宋体" w:eastAsia="宋体" w:cs="宋体"/>
                <w:sz w:val="21"/>
                <w:szCs w:val="21"/>
              </w:rPr>
              <w:t>。建设资产管理系统实现</w:t>
            </w:r>
            <w:r>
              <w:rPr>
                <w:rFonts w:hint="eastAsia" w:ascii="宋体" w:hAnsi="宋体" w:eastAsia="宋体" w:cs="宋体"/>
                <w:sz w:val="21"/>
                <w:szCs w:val="21"/>
                <w:lang w:val="en-US" w:eastAsia="zh-CN"/>
              </w:rPr>
              <w:t>固定</w:t>
            </w:r>
            <w:r>
              <w:rPr>
                <w:rFonts w:hint="eastAsia" w:ascii="宋体" w:hAnsi="宋体" w:eastAsia="宋体" w:cs="宋体"/>
                <w:sz w:val="21"/>
                <w:szCs w:val="21"/>
              </w:rPr>
              <w:t>资产的全生命周期管理，实现</w:t>
            </w:r>
            <w:r>
              <w:rPr>
                <w:rFonts w:hint="eastAsia" w:ascii="宋体" w:hAnsi="宋体" w:eastAsia="宋体" w:cs="宋体"/>
                <w:sz w:val="21"/>
                <w:szCs w:val="21"/>
                <w:lang w:val="en-US" w:eastAsia="zh-CN"/>
              </w:rPr>
              <w:t>全部门参与资产管理、线上审批</w:t>
            </w:r>
            <w:r>
              <w:rPr>
                <w:rFonts w:hint="eastAsia" w:ascii="宋体" w:hAnsi="宋体" w:eastAsia="宋体" w:cs="宋体"/>
                <w:sz w:val="21"/>
                <w:szCs w:val="21"/>
              </w:rPr>
              <w:t>，并与</w:t>
            </w:r>
            <w:r>
              <w:rPr>
                <w:rFonts w:hint="eastAsia" w:ascii="宋体" w:hAnsi="宋体" w:eastAsia="宋体" w:cs="宋体"/>
                <w:sz w:val="21"/>
                <w:szCs w:val="21"/>
                <w:lang w:val="en-US" w:eastAsia="zh-CN"/>
              </w:rPr>
              <w:t>OA</w:t>
            </w:r>
            <w:r>
              <w:rPr>
                <w:rFonts w:hint="eastAsia" w:ascii="宋体" w:hAnsi="宋体" w:eastAsia="宋体" w:cs="宋体"/>
                <w:sz w:val="21"/>
                <w:szCs w:val="21"/>
              </w:rPr>
              <w:t>系统等实现对接</w:t>
            </w:r>
            <w:r>
              <w:rPr>
                <w:rFonts w:hint="eastAsia" w:ascii="宋体" w:hAnsi="宋体" w:eastAsia="宋体" w:cs="宋体"/>
                <w:sz w:val="21"/>
                <w:szCs w:val="21"/>
                <w:lang w:eastAsia="zh-CN"/>
              </w:rPr>
              <w:t>。</w:t>
            </w:r>
          </w:p>
        </w:tc>
        <w:tc>
          <w:tcPr>
            <w:tcW w:w="1367" w:type="dxa"/>
            <w:shd w:val="clear" w:color="auto" w:fill="auto"/>
            <w:vAlign w:val="center"/>
          </w:tcPr>
          <w:p w14:paraId="69145A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2CCB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0F23BA9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90" w:type="dxa"/>
            <w:vMerge w:val="restart"/>
            <w:vAlign w:val="center"/>
          </w:tcPr>
          <w:p w14:paraId="179ED2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固定资产管理系统</w:t>
            </w:r>
          </w:p>
        </w:tc>
        <w:tc>
          <w:tcPr>
            <w:tcW w:w="975" w:type="dxa"/>
            <w:vMerge w:val="restart"/>
            <w:vAlign w:val="center"/>
          </w:tcPr>
          <w:p w14:paraId="401CC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333333"/>
                <w:kern w:val="0"/>
                <w:sz w:val="21"/>
                <w:szCs w:val="21"/>
                <w:lang w:bidi="ar"/>
              </w:rPr>
              <w:t>PC端</w:t>
            </w:r>
          </w:p>
        </w:tc>
        <w:tc>
          <w:tcPr>
            <w:tcW w:w="870" w:type="dxa"/>
            <w:vMerge w:val="continue"/>
            <w:vAlign w:val="center"/>
          </w:tcPr>
          <w:p w14:paraId="3525CC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1"/>
                <w:szCs w:val="21"/>
                <w:vertAlign w:val="baseline"/>
                <w:lang w:val="en-US" w:eastAsia="zh-CN"/>
              </w:rPr>
            </w:pPr>
          </w:p>
        </w:tc>
        <w:tc>
          <w:tcPr>
            <w:tcW w:w="5047" w:type="dxa"/>
            <w:shd w:val="clear" w:color="auto" w:fill="auto"/>
            <w:vAlign w:val="center"/>
          </w:tcPr>
          <w:p w14:paraId="656C0E8B">
            <w:pPr>
              <w:spacing w:line="240" w:lineRule="auto"/>
              <w:ind w:firstLine="371" w:firstLineChars="177"/>
              <w:rPr>
                <w:rFonts w:hint="eastAsia" w:ascii="宋体" w:hAnsi="宋体"/>
                <w:sz w:val="21"/>
                <w:szCs w:val="21"/>
              </w:rPr>
            </w:pPr>
            <w:r>
              <w:rPr>
                <w:rFonts w:hint="eastAsia" w:ascii="宋体" w:hAnsi="宋体"/>
                <w:sz w:val="21"/>
                <w:szCs w:val="21"/>
              </w:rPr>
              <w:t>2.接口要求：</w:t>
            </w:r>
          </w:p>
          <w:p w14:paraId="35F34FB9">
            <w:pPr>
              <w:spacing w:line="240" w:lineRule="auto"/>
              <w:ind w:firstLine="371" w:firstLineChars="177"/>
              <w:rPr>
                <w:rFonts w:hint="eastAsia" w:ascii="宋体" w:hAnsi="宋体"/>
                <w:sz w:val="21"/>
                <w:szCs w:val="21"/>
              </w:rPr>
            </w:pPr>
            <w:r>
              <w:rPr>
                <w:rFonts w:hint="eastAsia" w:ascii="宋体" w:hAnsi="宋体"/>
                <w:sz w:val="21"/>
                <w:szCs w:val="21"/>
              </w:rPr>
              <w:t>预留校外系统接口：</w:t>
            </w:r>
          </w:p>
          <w:p w14:paraId="3B8782A7">
            <w:pPr>
              <w:spacing w:line="240" w:lineRule="auto"/>
              <w:ind w:firstLine="373" w:firstLineChars="177"/>
              <w:rPr>
                <w:rFonts w:hint="eastAsia" w:ascii="宋体" w:hAnsi="宋体" w:eastAsia="宋体" w:cs="宋体"/>
                <w:kern w:val="2"/>
                <w:sz w:val="21"/>
                <w:szCs w:val="21"/>
                <w:vertAlign w:val="baseline"/>
                <w:lang w:val="en-US" w:eastAsia="zh-CN" w:bidi="ar-SA"/>
              </w:rPr>
            </w:pPr>
            <w:r>
              <w:rPr>
                <w:rFonts w:hint="eastAsia" w:ascii="宋体" w:hAnsi="宋体"/>
                <w:b/>
                <w:sz w:val="21"/>
                <w:szCs w:val="21"/>
              </w:rPr>
              <w:t>★</w:t>
            </w:r>
            <w:r>
              <w:rPr>
                <w:rFonts w:hint="eastAsia" w:ascii="宋体" w:hAnsi="宋体"/>
                <w:sz w:val="21"/>
                <w:szCs w:val="21"/>
              </w:rPr>
              <w:t>（1）实现资产管理系统与广东省行政事业性国有资产管理系统的无缝对接，可根据广东省财政厅要求，随时将资产卡片数据和业务数据同步到广东省行政事业性国有资产管理系统，满足主管部门和广东省财政厅资产监管和业务审批需要，并可根据省财政厅的日常提出的各项业务上报需求，对系统进行同步升级，满足资产业务数据上报需要，包括但不仅限于资产年报、资产月报、出租出借整改、办公用房整改及产权登记等。</w:t>
            </w:r>
            <w:r>
              <w:rPr>
                <w:rFonts w:hint="eastAsia" w:ascii="宋体" w:hAnsi="宋体" w:eastAsia="宋体" w:cs="宋体"/>
                <w:color w:val="auto"/>
                <w:sz w:val="21"/>
                <w:szCs w:val="21"/>
              </w:rPr>
              <w:t>（需提供承诺函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格式自拟</w:t>
            </w:r>
            <w:r>
              <w:rPr>
                <w:rFonts w:hint="eastAsia" w:ascii="宋体" w:hAnsi="宋体" w:eastAsia="宋体" w:cs="宋体"/>
                <w:color w:val="auto"/>
                <w:sz w:val="21"/>
                <w:szCs w:val="21"/>
              </w:rPr>
              <w:t>）</w:t>
            </w:r>
          </w:p>
        </w:tc>
        <w:tc>
          <w:tcPr>
            <w:tcW w:w="1367" w:type="dxa"/>
            <w:shd w:val="clear" w:color="auto" w:fill="auto"/>
            <w:vAlign w:val="center"/>
          </w:tcPr>
          <w:p w14:paraId="6F5598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13B9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549DFC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90" w:type="dxa"/>
            <w:vMerge w:val="continue"/>
            <w:vAlign w:val="center"/>
          </w:tcPr>
          <w:p w14:paraId="5091354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p>
        </w:tc>
        <w:tc>
          <w:tcPr>
            <w:tcW w:w="975" w:type="dxa"/>
            <w:vMerge w:val="continue"/>
            <w:vAlign w:val="center"/>
          </w:tcPr>
          <w:p w14:paraId="0C95EE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bidi="ar"/>
              </w:rPr>
            </w:pPr>
          </w:p>
        </w:tc>
        <w:tc>
          <w:tcPr>
            <w:tcW w:w="870" w:type="dxa"/>
            <w:vMerge w:val="continue"/>
            <w:vAlign w:val="center"/>
          </w:tcPr>
          <w:p w14:paraId="7EC23F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sz w:val="21"/>
                <w:szCs w:val="21"/>
                <w:lang w:val="zh-CN"/>
              </w:rPr>
            </w:pPr>
          </w:p>
        </w:tc>
        <w:tc>
          <w:tcPr>
            <w:tcW w:w="5047" w:type="dxa"/>
            <w:shd w:val="clear" w:color="auto" w:fill="auto"/>
            <w:vAlign w:val="center"/>
          </w:tcPr>
          <w:p w14:paraId="0D5C32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（2）实现从资产管理系统取数，自动生成教育部的基表一、基表二和基表三,满足上级教育主管部门的监管需要。</w:t>
            </w:r>
          </w:p>
          <w:p w14:paraId="301498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（3）实现数据的平稳迁移。将现有“广东省行政事业性国有资产管理系统”的资产数据及业务数据完整无损地平移到新系统中</w:t>
            </w:r>
            <w:r>
              <w:rPr>
                <w:rFonts w:hint="eastAsia" w:ascii="宋体" w:hAnsi="宋体"/>
                <w:sz w:val="21"/>
                <w:szCs w:val="21"/>
                <w:lang w:eastAsia="zh-CN"/>
              </w:rPr>
              <w:t>，</w:t>
            </w:r>
            <w:r>
              <w:rPr>
                <w:rFonts w:hint="eastAsia" w:ascii="宋体" w:hAnsi="宋体"/>
                <w:sz w:val="21"/>
                <w:szCs w:val="21"/>
              </w:rPr>
              <w:t>并提供切实可行的成功案例（需提供合同复印件）。</w:t>
            </w:r>
          </w:p>
        </w:tc>
        <w:tc>
          <w:tcPr>
            <w:tcW w:w="1367" w:type="dxa"/>
            <w:shd w:val="clear" w:color="auto" w:fill="auto"/>
            <w:vAlign w:val="center"/>
          </w:tcPr>
          <w:p w14:paraId="21179A4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14A8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C718D3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90" w:type="dxa"/>
            <w:vMerge w:val="continue"/>
            <w:vAlign w:val="center"/>
          </w:tcPr>
          <w:p w14:paraId="279AD3B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p>
        </w:tc>
        <w:tc>
          <w:tcPr>
            <w:tcW w:w="975" w:type="dxa"/>
            <w:vMerge w:val="continue"/>
            <w:vAlign w:val="center"/>
          </w:tcPr>
          <w:p w14:paraId="4AA866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bidi="ar"/>
              </w:rPr>
            </w:pPr>
          </w:p>
        </w:tc>
        <w:tc>
          <w:tcPr>
            <w:tcW w:w="870" w:type="dxa"/>
            <w:vMerge w:val="continue"/>
            <w:vAlign w:val="center"/>
          </w:tcPr>
          <w:p w14:paraId="75026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sz w:val="21"/>
                <w:szCs w:val="21"/>
                <w:lang w:val="zh-CN"/>
              </w:rPr>
            </w:pPr>
          </w:p>
        </w:tc>
        <w:tc>
          <w:tcPr>
            <w:tcW w:w="5047" w:type="dxa"/>
            <w:shd w:val="clear" w:color="auto" w:fill="auto"/>
            <w:vAlign w:val="center"/>
          </w:tcPr>
          <w:p w14:paraId="76CD903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sz w:val="21"/>
                <w:szCs w:val="21"/>
              </w:rPr>
            </w:pPr>
            <w:r>
              <w:rPr>
                <w:rFonts w:hint="eastAsia" w:ascii="宋体" w:hAnsi="宋体"/>
                <w:sz w:val="21"/>
                <w:szCs w:val="21"/>
              </w:rPr>
              <w:t>▲（4）预留标准接口，协助资产系统与</w:t>
            </w:r>
            <w:r>
              <w:rPr>
                <w:rFonts w:hint="eastAsia" w:ascii="宋体" w:hAnsi="宋体"/>
                <w:sz w:val="21"/>
                <w:szCs w:val="21"/>
                <w:lang w:val="en-US" w:eastAsia="zh-CN"/>
              </w:rPr>
              <w:t>校园OA进行</w:t>
            </w:r>
            <w:r>
              <w:rPr>
                <w:rFonts w:hint="eastAsia" w:ascii="宋体" w:hAnsi="宋体"/>
                <w:sz w:val="21"/>
                <w:szCs w:val="21"/>
              </w:rPr>
              <w:t>对接，实现统一身份认证，做到用户“一点登陆，畅通使用”的效果。单点登录，解决从数字校园平滑转入资产综合管理信息系统（用户无需再次登录），并能与</w:t>
            </w:r>
            <w:r>
              <w:rPr>
                <w:rFonts w:hint="eastAsia" w:ascii="宋体" w:hAnsi="宋体"/>
                <w:sz w:val="21"/>
                <w:szCs w:val="21"/>
                <w:lang w:val="en-US" w:eastAsia="zh-CN"/>
              </w:rPr>
              <w:t>校园OA</w:t>
            </w:r>
            <w:r>
              <w:rPr>
                <w:rFonts w:hint="eastAsia" w:ascii="宋体" w:hAnsi="宋体"/>
                <w:sz w:val="21"/>
                <w:szCs w:val="21"/>
              </w:rPr>
              <w:t>共享数据。</w:t>
            </w:r>
          </w:p>
        </w:tc>
        <w:tc>
          <w:tcPr>
            <w:tcW w:w="1367" w:type="dxa"/>
            <w:shd w:val="clear" w:color="auto" w:fill="auto"/>
            <w:vAlign w:val="center"/>
          </w:tcPr>
          <w:p w14:paraId="75120D7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2B15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3B41C4F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90" w:type="dxa"/>
            <w:vMerge w:val="continue"/>
            <w:vAlign w:val="center"/>
          </w:tcPr>
          <w:p w14:paraId="7E46CF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975" w:type="dxa"/>
            <w:vMerge w:val="continue"/>
            <w:vAlign w:val="center"/>
          </w:tcPr>
          <w:p w14:paraId="163EBF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bidi="ar"/>
              </w:rPr>
            </w:pPr>
          </w:p>
        </w:tc>
        <w:tc>
          <w:tcPr>
            <w:tcW w:w="870" w:type="dxa"/>
            <w:vAlign w:val="center"/>
          </w:tcPr>
          <w:p w14:paraId="57085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系统首页</w:t>
            </w:r>
          </w:p>
        </w:tc>
        <w:tc>
          <w:tcPr>
            <w:tcW w:w="5047" w:type="dxa"/>
            <w:vAlign w:val="center"/>
          </w:tcPr>
          <w:p w14:paraId="6B3FFA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eastAsia="zh-CN"/>
              </w:rPr>
            </w:pPr>
            <w:r>
              <w:rPr>
                <w:rFonts w:hint="eastAsia" w:ascii="宋体" w:hAnsi="宋体"/>
                <w:sz w:val="21"/>
                <w:szCs w:val="21"/>
              </w:rPr>
              <w:t>根据不同的角色管理需要，设置不同的个人首页，可实现千人千面的个性化首页</w:t>
            </w:r>
            <w:r>
              <w:rPr>
                <w:rFonts w:hint="eastAsia" w:ascii="宋体" w:hAnsi="宋体"/>
                <w:sz w:val="21"/>
                <w:szCs w:val="21"/>
                <w:lang w:eastAsia="zh-CN"/>
              </w:rPr>
              <w:t>。</w:t>
            </w:r>
            <w:r>
              <w:rPr>
                <w:rFonts w:hint="eastAsia" w:ascii="宋体" w:hAnsi="宋体"/>
                <w:sz w:val="21"/>
                <w:szCs w:val="21"/>
              </w:rPr>
              <w:t>首页主要用于展示用户相关的各类业务及数据，集成了用户高频使用的的功能入口。包括我的待办、我的消息、我使用的资产、资产统计数据、预警数据、政策法规、相关下载等。除此之外，系统还需配备个人工作台首页，可根据不同角色和用户的管理需求，配置个性化首页。</w:t>
            </w:r>
          </w:p>
        </w:tc>
        <w:tc>
          <w:tcPr>
            <w:tcW w:w="1367" w:type="dxa"/>
            <w:vAlign w:val="center"/>
          </w:tcPr>
          <w:p w14:paraId="7E1A69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2B16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A0BCF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90" w:type="dxa"/>
            <w:vMerge w:val="continue"/>
            <w:vAlign w:val="center"/>
          </w:tcPr>
          <w:p w14:paraId="7513474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975" w:type="dxa"/>
            <w:vMerge w:val="continue"/>
            <w:vAlign w:val="center"/>
          </w:tcPr>
          <w:p w14:paraId="20188B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bidi="ar"/>
              </w:rPr>
            </w:pPr>
          </w:p>
        </w:tc>
        <w:tc>
          <w:tcPr>
            <w:tcW w:w="870" w:type="dxa"/>
            <w:vAlign w:val="center"/>
          </w:tcPr>
          <w:p w14:paraId="4240C2B4">
            <w:pPr>
              <w:widowControl/>
              <w:jc w:val="center"/>
              <w:textAlignment w:val="center"/>
              <w:rPr>
                <w:rFonts w:hint="eastAsia" w:ascii="宋体" w:hAnsi="宋体" w:eastAsia="宋体" w:cs="宋体"/>
                <w:sz w:val="24"/>
                <w:szCs w:val="24"/>
                <w:vertAlign w:val="baseline"/>
              </w:rPr>
            </w:pPr>
            <w:r>
              <w:rPr>
                <w:rFonts w:hint="eastAsia" w:ascii="宋体" w:hAnsi="宋体" w:cs="宋体"/>
                <w:color w:val="333333"/>
                <w:kern w:val="0"/>
                <w:sz w:val="22"/>
                <w:szCs w:val="22"/>
                <w:lang w:bidi="ar"/>
              </w:rPr>
              <w:t>资产登记</w:t>
            </w:r>
          </w:p>
        </w:tc>
        <w:tc>
          <w:tcPr>
            <w:tcW w:w="5047" w:type="dxa"/>
            <w:vAlign w:val="center"/>
          </w:tcPr>
          <w:p w14:paraId="60E1982C">
            <w:pPr>
              <w:pStyle w:val="9"/>
              <w:spacing w:line="240" w:lineRule="auto"/>
              <w:rPr>
                <w:rFonts w:hint="eastAsia" w:ascii="宋体" w:hAnsi="宋体" w:eastAsia="宋体" w:cs="宋体"/>
                <w:sz w:val="21"/>
                <w:szCs w:val="21"/>
                <w:vertAlign w:val="baseline"/>
                <w:lang w:eastAsia="zh-CN"/>
              </w:rPr>
            </w:pPr>
            <w:r>
              <w:rPr>
                <w:rFonts w:hint="eastAsia" w:ascii="宋体" w:hAnsi="宋体" w:eastAsia="宋体" w:cs="宋体"/>
                <w:color w:val="333333"/>
                <w:kern w:val="0"/>
                <w:sz w:val="21"/>
                <w:szCs w:val="21"/>
                <w:lang w:bidi="ar"/>
              </w:rPr>
              <w:t>管理各类资产的卡片信息登记和维护</w:t>
            </w:r>
            <w:r>
              <w:rPr>
                <w:rFonts w:hint="eastAsia" w:ascii="宋体" w:hAnsi="宋体" w:eastAsia="宋体" w:cs="宋体"/>
                <w:color w:val="333333"/>
                <w:kern w:val="0"/>
                <w:sz w:val="21"/>
                <w:szCs w:val="21"/>
                <w:lang w:eastAsia="zh-CN" w:bidi="ar"/>
              </w:rPr>
              <w:t>。</w:t>
            </w:r>
            <w:r>
              <w:rPr>
                <w:rFonts w:hint="eastAsia" w:ascii="宋体" w:hAnsi="宋体" w:eastAsia="宋体" w:cs="宋体"/>
                <w:color w:val="000000"/>
                <w:sz w:val="21"/>
                <w:szCs w:val="21"/>
              </w:rPr>
              <w:t>用于资产使用人报账前、或资产管理员登记录入卡片信息。按照</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"https://www.gov.cn/xinwen/2023-02/16/5741778/files/d3a40db40bd14e0b9ebfe7991c61b4dd.pdf" \t "https://www.gov.cn/xinwen/2023-02/16/_blank" </w:instrText>
            </w:r>
            <w:r>
              <w:rPr>
                <w:rFonts w:hint="eastAsia" w:ascii="宋体" w:hAnsi="宋体" w:eastAsia="宋体" w:cs="宋体"/>
                <w:sz w:val="21"/>
                <w:szCs w:val="21"/>
              </w:rPr>
              <w:fldChar w:fldCharType="separate"/>
            </w:r>
            <w:r>
              <w:rPr>
                <w:rFonts w:hint="eastAsia" w:ascii="宋体" w:hAnsi="宋体" w:eastAsia="宋体" w:cs="宋体"/>
                <w:sz w:val="21"/>
                <w:szCs w:val="21"/>
              </w:rPr>
              <w:t>《固定资产等资产基础分类与代码》国家标准（GB/T 14885-2022）</w:t>
            </w:r>
            <w:r>
              <w:rPr>
                <w:rFonts w:hint="eastAsia" w:ascii="宋体" w:hAnsi="宋体" w:eastAsia="宋体" w:cs="宋体"/>
                <w:sz w:val="21"/>
                <w:szCs w:val="21"/>
              </w:rPr>
              <w:fldChar w:fldCharType="end"/>
            </w:r>
            <w:r>
              <w:rPr>
                <w:rFonts w:hint="eastAsia" w:ascii="宋体" w:hAnsi="宋体" w:eastAsia="宋体" w:cs="宋体"/>
                <w:color w:val="000000"/>
                <w:sz w:val="21"/>
                <w:szCs w:val="21"/>
              </w:rPr>
              <w:t>2023新国标资产分类设置不同会计科目下的标准卡片模板，包括固定资产类的房屋、车辆、构筑物、设备及家具、其他，无形资产类的土地使用权及其他无形资产模板等。卡片模板满足财政部、财政厅对资产卡片的业务规范和技术要求，可按照需要进行个性化设置。</w:t>
            </w:r>
          </w:p>
        </w:tc>
        <w:tc>
          <w:tcPr>
            <w:tcW w:w="1367" w:type="dxa"/>
            <w:vAlign w:val="center"/>
          </w:tcPr>
          <w:p w14:paraId="6D39D3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39C6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0559DA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90" w:type="dxa"/>
            <w:vMerge w:val="continue"/>
            <w:vAlign w:val="center"/>
          </w:tcPr>
          <w:p w14:paraId="02AB1C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975" w:type="dxa"/>
            <w:vMerge w:val="continue"/>
            <w:vAlign w:val="center"/>
          </w:tcPr>
          <w:p w14:paraId="7B6490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bidi="ar"/>
              </w:rPr>
            </w:pPr>
          </w:p>
        </w:tc>
        <w:tc>
          <w:tcPr>
            <w:tcW w:w="870" w:type="dxa"/>
            <w:vAlign w:val="center"/>
          </w:tcPr>
          <w:p w14:paraId="0AD6823A">
            <w:pPr>
              <w:widowControl/>
              <w:jc w:val="center"/>
              <w:textAlignment w:val="center"/>
              <w:rPr>
                <w:rFonts w:hint="eastAsia" w:ascii="宋体" w:hAnsi="宋体" w:eastAsia="宋体" w:cs="宋体"/>
                <w:sz w:val="24"/>
                <w:szCs w:val="24"/>
                <w:vertAlign w:val="baseline"/>
              </w:rPr>
            </w:pPr>
            <w:r>
              <w:rPr>
                <w:rFonts w:hint="eastAsia" w:ascii="宋体" w:hAnsi="宋体" w:cs="宋体"/>
                <w:color w:val="333333"/>
                <w:kern w:val="0"/>
                <w:sz w:val="22"/>
                <w:szCs w:val="22"/>
                <w:lang w:bidi="ar"/>
              </w:rPr>
              <w:t>资产报账</w:t>
            </w:r>
          </w:p>
        </w:tc>
        <w:tc>
          <w:tcPr>
            <w:tcW w:w="5047" w:type="dxa"/>
            <w:vAlign w:val="center"/>
          </w:tcPr>
          <w:p w14:paraId="6A1E7259">
            <w:pPr>
              <w:pStyle w:val="9"/>
              <w:spacing w:line="240" w:lineRule="auto"/>
              <w:rPr>
                <w:rFonts w:hint="eastAsia" w:ascii="宋体" w:hAnsi="宋体" w:eastAsia="宋体" w:cs="宋体"/>
                <w:sz w:val="21"/>
                <w:szCs w:val="21"/>
                <w:vertAlign w:val="baseline"/>
                <w:lang w:eastAsia="zh-CN"/>
              </w:rPr>
            </w:pPr>
            <w:r>
              <w:rPr>
                <w:rFonts w:hint="eastAsia" w:ascii="宋体" w:hAnsi="宋体" w:eastAsia="宋体" w:cs="宋体"/>
                <w:color w:val="333333"/>
                <w:kern w:val="0"/>
                <w:sz w:val="21"/>
                <w:szCs w:val="21"/>
                <w:lang w:bidi="ar"/>
              </w:rPr>
              <w:t>管理资产报账、审批、入账的过程</w:t>
            </w:r>
            <w:r>
              <w:rPr>
                <w:rFonts w:hint="eastAsia" w:ascii="宋体" w:hAnsi="宋体" w:eastAsia="宋体" w:cs="宋体"/>
                <w:color w:val="333333"/>
                <w:kern w:val="0"/>
                <w:sz w:val="21"/>
                <w:szCs w:val="21"/>
                <w:lang w:eastAsia="zh-CN" w:bidi="ar"/>
              </w:rPr>
              <w:t>。</w:t>
            </w:r>
            <w:r>
              <w:rPr>
                <w:rFonts w:hint="eastAsia" w:ascii="宋体" w:hAnsi="宋体" w:eastAsia="宋体" w:cs="宋体"/>
                <w:kern w:val="2"/>
                <w:sz w:val="21"/>
                <w:szCs w:val="21"/>
              </w:rPr>
              <w:t>创建资产明细后，完善报账基本信息，上传必要的附件及图片等资料后，提交单据进入报账审批流程。报账人在提交财务报账前可使用自助打印终端打印报账单和卡片标签。审批通过后，可选择单据进行批量打印存档。支持财务系统对接，实现自动推送报账单信息（附件等）到财务系统。财务入账后，自动推送财务信息供资产系统填充，实现资产账和财务账一致。支持自定义设置报账审批流程。</w:t>
            </w:r>
          </w:p>
        </w:tc>
        <w:tc>
          <w:tcPr>
            <w:tcW w:w="1367" w:type="dxa"/>
            <w:vAlign w:val="center"/>
          </w:tcPr>
          <w:p w14:paraId="367355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8"/>
                <w:szCs w:val="28"/>
                <w:lang w:val="en-US" w:eastAsia="zh-CN" w:bidi="ar"/>
              </w:rPr>
            </w:pPr>
          </w:p>
        </w:tc>
      </w:tr>
      <w:tr w14:paraId="502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4A85488F">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990" w:type="dxa"/>
            <w:vMerge w:val="continue"/>
            <w:vAlign w:val="center"/>
          </w:tcPr>
          <w:p w14:paraId="6240A8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p>
        </w:tc>
        <w:tc>
          <w:tcPr>
            <w:tcW w:w="975" w:type="dxa"/>
            <w:vMerge w:val="continue"/>
            <w:vAlign w:val="center"/>
          </w:tcPr>
          <w:p w14:paraId="529449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2CDDD143">
            <w:pPr>
              <w:widowControl/>
              <w:jc w:val="center"/>
              <w:textAlignment w:val="center"/>
              <w:rPr>
                <w:rFonts w:hint="eastAsia" w:ascii="宋体" w:hAnsi="宋体" w:eastAsia="宋体" w:cs="宋体"/>
                <w:sz w:val="28"/>
                <w:szCs w:val="28"/>
                <w:vertAlign w:val="baseline"/>
              </w:rPr>
            </w:pPr>
            <w:r>
              <w:rPr>
                <w:rFonts w:hint="eastAsia" w:ascii="宋体" w:hAnsi="宋体" w:cs="宋体"/>
                <w:color w:val="333333"/>
                <w:kern w:val="0"/>
                <w:sz w:val="22"/>
                <w:szCs w:val="22"/>
                <w:lang w:bidi="ar"/>
              </w:rPr>
              <w:t>实物管理</w:t>
            </w:r>
          </w:p>
        </w:tc>
        <w:tc>
          <w:tcPr>
            <w:tcW w:w="5047" w:type="dxa"/>
            <w:vAlign w:val="center"/>
          </w:tcPr>
          <w:p w14:paraId="4450A85D">
            <w:pPr>
              <w:pStyle w:val="10"/>
              <w:numPr>
                <w:ilvl w:val="0"/>
                <w:numId w:val="0"/>
              </w:numPr>
              <w:spacing w:line="240" w:lineRule="auto"/>
              <w:ind w:leftChars="0" w:firstLine="420" w:firstLineChars="200"/>
              <w:outlineLvl w:val="6"/>
              <w:rPr>
                <w:rFonts w:hint="eastAsia" w:ascii="宋体" w:hAnsi="宋体" w:eastAsia="宋体" w:cs="宋体"/>
                <w:color w:val="333333"/>
                <w:kern w:val="0"/>
                <w:sz w:val="21"/>
                <w:szCs w:val="21"/>
                <w:lang w:eastAsia="zh-CN" w:bidi="ar"/>
              </w:rPr>
            </w:pPr>
            <w:r>
              <w:rPr>
                <w:rFonts w:hint="eastAsia" w:ascii="宋体" w:hAnsi="宋体" w:eastAsia="宋体" w:cs="宋体"/>
                <w:color w:val="333333"/>
                <w:kern w:val="0"/>
                <w:sz w:val="21"/>
                <w:szCs w:val="21"/>
                <w:lang w:bidi="ar"/>
              </w:rPr>
              <w:t>管理资产的仓库管理、分配、申领、调拨、调剂、维修等实物管理过程</w:t>
            </w:r>
            <w:r>
              <w:rPr>
                <w:rFonts w:hint="eastAsia" w:ascii="宋体" w:hAnsi="宋体" w:eastAsia="宋体" w:cs="宋体"/>
                <w:color w:val="333333"/>
                <w:kern w:val="0"/>
                <w:sz w:val="21"/>
                <w:szCs w:val="21"/>
                <w:lang w:eastAsia="zh-CN" w:bidi="ar"/>
              </w:rPr>
              <w:t>。</w:t>
            </w:r>
          </w:p>
          <w:p w14:paraId="70F83569">
            <w:pPr>
              <w:pStyle w:val="10"/>
              <w:numPr>
                <w:ilvl w:val="0"/>
                <w:numId w:val="0"/>
              </w:numPr>
              <w:spacing w:line="240" w:lineRule="auto"/>
              <w:ind w:leftChars="0" w:firstLine="420" w:firstLineChars="200"/>
              <w:outlineLvl w:val="6"/>
              <w:rPr>
                <w:rFonts w:hint="eastAsia" w:ascii="宋体" w:hAnsi="宋体" w:eastAsia="宋体" w:cs="宋体"/>
                <w:kern w:val="2"/>
                <w:sz w:val="21"/>
                <w:szCs w:val="21"/>
              </w:rPr>
            </w:pPr>
            <w:r>
              <w:rPr>
                <w:rFonts w:hint="eastAsia" w:ascii="宋体" w:hAnsi="宋体" w:eastAsia="宋体" w:cs="宋体"/>
                <w:color w:val="333333"/>
                <w:kern w:val="0"/>
                <w:sz w:val="21"/>
                <w:szCs w:val="21"/>
                <w:lang w:val="en-US" w:eastAsia="zh-CN" w:bidi="ar"/>
              </w:rPr>
              <w:t>1.</w:t>
            </w:r>
            <w:r>
              <w:rPr>
                <w:rFonts w:hint="eastAsia" w:ascii="宋体" w:hAnsi="宋体" w:eastAsia="宋体" w:cs="宋体"/>
                <w:b/>
                <w:bCs/>
                <w:color w:val="333333"/>
                <w:sz w:val="21"/>
                <w:szCs w:val="21"/>
              </w:rPr>
              <w:t>领用管理</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资产使用人发起资产申领，并能查看申请情况；使用人需登记申请的资产名称、数量及规格型号并写明申请原因，上传相关附件资料后提交到审批流程中，审批通过后进行资产发放。提供了发放资产查询的功能，用户可搜索查看申领单据信息，如发放日期、发放人等，方便用户实时了解发放情况。</w:t>
            </w:r>
          </w:p>
          <w:p w14:paraId="7BF92116">
            <w:pPr>
              <w:pStyle w:val="10"/>
              <w:numPr>
                <w:ilvl w:val="0"/>
                <w:numId w:val="0"/>
              </w:numPr>
              <w:spacing w:line="240" w:lineRule="auto"/>
              <w:ind w:leftChars="0" w:firstLine="422" w:firstLineChars="200"/>
              <w:outlineLvl w:val="6"/>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2.</w:t>
            </w:r>
            <w:r>
              <w:rPr>
                <w:rFonts w:hint="eastAsia" w:ascii="宋体" w:hAnsi="宋体" w:eastAsia="宋体" w:cs="宋体"/>
                <w:b/>
                <w:bCs/>
                <w:color w:val="333333"/>
                <w:sz w:val="21"/>
                <w:szCs w:val="21"/>
              </w:rPr>
              <w:t>内部调拨</w:t>
            </w:r>
            <w:r>
              <w:rPr>
                <w:rFonts w:hint="eastAsia" w:ascii="宋体" w:hAnsi="宋体" w:eastAsia="宋体" w:cs="宋体"/>
                <w:b/>
                <w:bCs/>
                <w:color w:val="333333"/>
                <w:sz w:val="21"/>
                <w:szCs w:val="21"/>
                <w:lang w:eastAsia="zh-CN"/>
              </w:rPr>
              <w:t>。</w:t>
            </w:r>
            <w:r>
              <w:rPr>
                <w:rFonts w:hint="eastAsia" w:ascii="宋体" w:hAnsi="宋体" w:eastAsia="宋体" w:cs="宋体"/>
                <w:color w:val="000000"/>
                <w:sz w:val="21"/>
                <w:szCs w:val="21"/>
              </w:rPr>
              <w:t>单位部门间可以进行资产调拨。调出部门资产管理员或使用人发起调出申请，填写调出表单（补充接收部门、接收人等信息）并选择调出资产后提交到审批流程；</w:t>
            </w:r>
            <w:r>
              <w:rPr>
                <w:rFonts w:hint="eastAsia" w:ascii="宋体" w:hAnsi="宋体" w:eastAsia="宋体" w:cs="宋体"/>
                <w:color w:val="000000"/>
                <w:sz w:val="21"/>
                <w:szCs w:val="21"/>
                <w:lang w:val="en-US" w:eastAsia="zh-CN"/>
              </w:rPr>
              <w:t>支持签字审批（签字或签字模板），</w:t>
            </w:r>
            <w:r>
              <w:rPr>
                <w:rFonts w:hint="eastAsia" w:ascii="宋体" w:hAnsi="宋体" w:eastAsia="宋体" w:cs="宋体"/>
                <w:color w:val="000000"/>
                <w:sz w:val="21"/>
                <w:szCs w:val="21"/>
              </w:rPr>
              <w:t>调出、调入的部门相关人员审核通过后，进行调入确认和实物的处理。</w:t>
            </w:r>
          </w:p>
          <w:p w14:paraId="5E300C4A">
            <w:pPr>
              <w:pStyle w:val="10"/>
              <w:numPr>
                <w:ilvl w:val="0"/>
                <w:numId w:val="0"/>
              </w:numPr>
              <w:spacing w:line="240" w:lineRule="auto"/>
              <w:ind w:leftChars="0" w:firstLine="422" w:firstLineChars="200"/>
              <w:outlineLvl w:val="6"/>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3.</w:t>
            </w:r>
            <w:r>
              <w:rPr>
                <w:rFonts w:hint="eastAsia" w:ascii="宋体" w:hAnsi="宋体" w:eastAsia="宋体" w:cs="宋体"/>
                <w:b/>
                <w:bCs/>
                <w:color w:val="333333"/>
                <w:sz w:val="21"/>
                <w:szCs w:val="21"/>
              </w:rPr>
              <w:t>内部调剂</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资产管理员可调剂分配资产</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将资产分配给指定使用部门、使用人等</w:t>
            </w:r>
            <w:r>
              <w:rPr>
                <w:rFonts w:hint="eastAsia" w:ascii="宋体" w:hAnsi="宋体" w:eastAsia="宋体" w:cs="宋体"/>
                <w:kern w:val="2"/>
                <w:sz w:val="21"/>
                <w:szCs w:val="21"/>
              </w:rPr>
              <w:t>，提高闲置资产使用率。</w:t>
            </w:r>
          </w:p>
          <w:p w14:paraId="24A7B133">
            <w:pPr>
              <w:pStyle w:val="10"/>
              <w:numPr>
                <w:ilvl w:val="0"/>
                <w:numId w:val="0"/>
              </w:numPr>
              <w:spacing w:line="240" w:lineRule="auto"/>
              <w:ind w:leftChars="0" w:firstLine="422" w:firstLineChars="200"/>
              <w:outlineLvl w:val="6"/>
              <w:rPr>
                <w:rFonts w:hint="eastAsia" w:ascii="宋体" w:hAnsi="宋体" w:eastAsia="宋体" w:cs="宋体"/>
                <w:b/>
                <w:bCs/>
                <w:color w:val="333333"/>
                <w:sz w:val="21"/>
                <w:szCs w:val="21"/>
                <w:lang w:eastAsia="zh-CN"/>
              </w:rPr>
            </w:pPr>
            <w:r>
              <w:rPr>
                <w:rFonts w:hint="eastAsia" w:ascii="宋体" w:hAnsi="宋体" w:eastAsia="宋体" w:cs="宋体"/>
                <w:b/>
                <w:bCs/>
                <w:color w:val="333333"/>
                <w:sz w:val="21"/>
                <w:szCs w:val="21"/>
                <w:lang w:val="en-US" w:eastAsia="zh-CN"/>
              </w:rPr>
              <w:t>4.</w:t>
            </w:r>
            <w:r>
              <w:rPr>
                <w:rFonts w:hint="eastAsia" w:ascii="宋体" w:hAnsi="宋体" w:eastAsia="宋体" w:cs="宋体"/>
                <w:b/>
                <w:bCs/>
                <w:color w:val="333333"/>
                <w:sz w:val="21"/>
                <w:szCs w:val="21"/>
              </w:rPr>
              <w:t>出借管理</w:t>
            </w:r>
            <w:r>
              <w:rPr>
                <w:rFonts w:hint="eastAsia" w:ascii="宋体" w:hAnsi="宋体" w:eastAsia="宋体" w:cs="宋体"/>
                <w:b/>
                <w:bCs/>
                <w:color w:val="333333"/>
                <w:sz w:val="21"/>
                <w:szCs w:val="21"/>
                <w:lang w:eastAsia="zh-CN"/>
              </w:rPr>
              <w:t>。</w:t>
            </w:r>
          </w:p>
          <w:p w14:paraId="06857715">
            <w:pPr>
              <w:pStyle w:val="9"/>
              <w:numPr>
                <w:ilvl w:val="0"/>
                <w:numId w:val="0"/>
              </w:numPr>
              <w:spacing w:line="240" w:lineRule="auto"/>
              <w:ind w:leftChars="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借用流程</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用于管理资产借用。由借用科室填写借用申请，对于不能使用本系统的借用人（如物业管理公司），提交书面借用申请给资产管理科室，由管理科室资产管理员确认库存充足后在本系统录入借用申请；根据审批流程设置，自动提交到相关环节进行审批；审批通过后，进行出借资产实物处理。</w:t>
            </w:r>
          </w:p>
          <w:p w14:paraId="17B72034">
            <w:pPr>
              <w:pStyle w:val="9"/>
              <w:numPr>
                <w:ilvl w:val="0"/>
                <w:numId w:val="0"/>
              </w:numPr>
              <w:spacing w:line="240" w:lineRule="auto"/>
              <w:ind w:leftChars="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归还确认</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用于对借用的资产进行归还确认。确认后将自动更新卡片的使用状态，并记录归还记录。</w:t>
            </w:r>
          </w:p>
          <w:p w14:paraId="6B7D775C">
            <w:pPr>
              <w:pStyle w:val="10"/>
              <w:numPr>
                <w:ilvl w:val="0"/>
                <w:numId w:val="0"/>
              </w:numPr>
              <w:spacing w:line="240" w:lineRule="auto"/>
              <w:ind w:leftChars="0" w:firstLine="422" w:firstLineChars="200"/>
              <w:outlineLvl w:val="6"/>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5.</w:t>
            </w:r>
            <w:r>
              <w:rPr>
                <w:rFonts w:hint="eastAsia" w:ascii="宋体" w:hAnsi="宋体" w:eastAsia="宋体" w:cs="宋体"/>
                <w:b/>
                <w:bCs/>
                <w:color w:val="333333"/>
                <w:sz w:val="21"/>
                <w:szCs w:val="21"/>
              </w:rPr>
              <w:t>资产维修</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用于资产的报修和维修情况登记。一般由资产使用人或资产管理员发起，填写维修表单并提交到审批流程；审核通过后进行审批派单、登记维修情况。</w:t>
            </w:r>
          </w:p>
          <w:p w14:paraId="23FE0B1F">
            <w:pPr>
              <w:pStyle w:val="10"/>
              <w:numPr>
                <w:ilvl w:val="0"/>
                <w:numId w:val="0"/>
              </w:numPr>
              <w:spacing w:line="240" w:lineRule="auto"/>
              <w:ind w:leftChars="0" w:firstLine="422" w:firstLineChars="200"/>
              <w:outlineLvl w:val="6"/>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6.</w:t>
            </w:r>
            <w:r>
              <w:rPr>
                <w:rFonts w:hint="eastAsia" w:ascii="宋体" w:hAnsi="宋体" w:eastAsia="宋体" w:cs="宋体"/>
                <w:b/>
                <w:bCs/>
                <w:color w:val="333333"/>
                <w:sz w:val="21"/>
                <w:szCs w:val="21"/>
              </w:rPr>
              <w:t>使用情况调整</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应支持批量调整资产的使用部门、使用人、存放地点调整等。</w:t>
            </w:r>
          </w:p>
          <w:p w14:paraId="705BCC79">
            <w:pPr>
              <w:pStyle w:val="10"/>
              <w:numPr>
                <w:ilvl w:val="0"/>
                <w:numId w:val="0"/>
              </w:numPr>
              <w:spacing w:line="240" w:lineRule="auto"/>
              <w:ind w:leftChars="0" w:firstLine="422" w:firstLineChars="200"/>
              <w:outlineLvl w:val="6"/>
              <w:rPr>
                <w:rFonts w:hint="eastAsia" w:ascii="宋体" w:hAnsi="宋体" w:eastAsia="宋体" w:cs="宋体"/>
                <w:sz w:val="21"/>
                <w:szCs w:val="21"/>
                <w:vertAlign w:val="baseline"/>
                <w:lang w:eastAsia="zh-CN"/>
              </w:rPr>
            </w:pPr>
            <w:r>
              <w:rPr>
                <w:rFonts w:hint="eastAsia" w:ascii="宋体" w:hAnsi="宋体" w:eastAsia="宋体" w:cs="宋体"/>
                <w:b/>
                <w:bCs/>
                <w:color w:val="333333"/>
                <w:sz w:val="21"/>
                <w:szCs w:val="21"/>
                <w:lang w:val="en-US" w:eastAsia="zh-CN"/>
              </w:rPr>
              <w:t>7.</w:t>
            </w:r>
            <w:r>
              <w:rPr>
                <w:rFonts w:hint="eastAsia" w:ascii="宋体" w:hAnsi="宋体" w:eastAsia="宋体" w:cs="宋体"/>
                <w:b/>
                <w:bCs/>
                <w:color w:val="333333"/>
                <w:sz w:val="21"/>
                <w:szCs w:val="21"/>
              </w:rPr>
              <w:t>标签打印</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应支持对应资产清单，批量打印资产的标签。</w:t>
            </w:r>
          </w:p>
        </w:tc>
        <w:tc>
          <w:tcPr>
            <w:tcW w:w="1367" w:type="dxa"/>
            <w:vAlign w:val="center"/>
          </w:tcPr>
          <w:p w14:paraId="5FDDFB7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3C92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56C500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990" w:type="dxa"/>
            <w:vMerge w:val="continue"/>
            <w:vAlign w:val="center"/>
          </w:tcPr>
          <w:p w14:paraId="286704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0E2FCA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459BC232">
            <w:pPr>
              <w:widowControl/>
              <w:jc w:val="center"/>
              <w:textAlignment w:val="center"/>
              <w:rPr>
                <w:rFonts w:hint="eastAsia" w:ascii="宋体" w:hAnsi="宋体" w:eastAsia="宋体" w:cs="宋体"/>
                <w:sz w:val="28"/>
                <w:szCs w:val="28"/>
                <w:vertAlign w:val="baseline"/>
              </w:rPr>
            </w:pPr>
            <w:r>
              <w:rPr>
                <w:rFonts w:hint="eastAsia" w:ascii="宋体" w:hAnsi="宋体" w:eastAsia="宋体" w:cs="宋体"/>
                <w:color w:val="333333"/>
                <w:kern w:val="0"/>
                <w:sz w:val="21"/>
                <w:szCs w:val="21"/>
                <w:lang w:bidi="ar"/>
              </w:rPr>
              <w:t>卡片变动</w:t>
            </w:r>
          </w:p>
        </w:tc>
        <w:tc>
          <w:tcPr>
            <w:tcW w:w="5047" w:type="dxa"/>
            <w:vAlign w:val="center"/>
          </w:tcPr>
          <w:p w14:paraId="0580E117">
            <w:pPr>
              <w:pStyle w:val="9"/>
              <w:spacing w:line="240" w:lineRule="auto"/>
              <w:rPr>
                <w:rFonts w:hint="eastAsia" w:ascii="宋体" w:hAnsi="宋体" w:eastAsia="宋体" w:cs="宋体"/>
                <w:sz w:val="21"/>
                <w:szCs w:val="21"/>
                <w:vertAlign w:val="baseline"/>
                <w:lang w:eastAsia="zh-CN"/>
              </w:rPr>
            </w:pPr>
            <w:r>
              <w:rPr>
                <w:rFonts w:hint="eastAsia" w:ascii="宋体" w:hAnsi="宋体" w:eastAsia="宋体" w:cs="宋体"/>
                <w:color w:val="333333"/>
                <w:kern w:val="0"/>
                <w:sz w:val="21"/>
                <w:szCs w:val="21"/>
                <w:lang w:bidi="ar"/>
              </w:rPr>
              <w:t>维护资产卡片的信息变动，记录变动历程</w:t>
            </w:r>
            <w:r>
              <w:rPr>
                <w:rFonts w:hint="eastAsia" w:ascii="宋体" w:hAnsi="宋体" w:eastAsia="宋体" w:cs="宋体"/>
                <w:color w:val="333333"/>
                <w:kern w:val="0"/>
                <w:sz w:val="21"/>
                <w:szCs w:val="21"/>
                <w:lang w:eastAsia="zh-CN" w:bidi="ar"/>
              </w:rPr>
              <w:t>。</w:t>
            </w:r>
            <w:r>
              <w:rPr>
                <w:rFonts w:hint="eastAsia" w:ascii="宋体" w:hAnsi="宋体" w:eastAsia="宋体" w:cs="宋体"/>
                <w:kern w:val="2"/>
                <w:sz w:val="21"/>
                <w:szCs w:val="21"/>
              </w:rPr>
              <w:t>用于批量管理变动卡片信息，满足用户实际工作中对卡片信息快速进行更新维护的需要，支持普通信息变动、价值变动、类别变动、资产拆分等。系统记录卡片变动前后值，实现对卡片信息的历史溯源。可在卡片查询后，快捷发起信息变动。支持设定自定义审批流程。</w:t>
            </w:r>
          </w:p>
        </w:tc>
        <w:tc>
          <w:tcPr>
            <w:tcW w:w="1367" w:type="dxa"/>
            <w:vAlign w:val="center"/>
          </w:tcPr>
          <w:p w14:paraId="505D4B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8"/>
                <w:szCs w:val="28"/>
                <w:lang w:val="en-US" w:eastAsia="zh-CN" w:bidi="ar"/>
              </w:rPr>
            </w:pPr>
          </w:p>
        </w:tc>
      </w:tr>
      <w:tr w14:paraId="0FD3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510167B7">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990" w:type="dxa"/>
            <w:vMerge w:val="continue"/>
            <w:vAlign w:val="center"/>
          </w:tcPr>
          <w:p w14:paraId="35AF09D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3271BF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39152FC4">
            <w:pPr>
              <w:widowControl/>
              <w:jc w:val="center"/>
              <w:textAlignment w:val="center"/>
              <w:rPr>
                <w:rFonts w:hint="eastAsia" w:ascii="宋体" w:hAnsi="宋体" w:eastAsia="宋体" w:cs="宋体"/>
                <w:sz w:val="21"/>
                <w:szCs w:val="21"/>
                <w:vertAlign w:val="baseline"/>
              </w:rPr>
            </w:pPr>
            <w:r>
              <w:rPr>
                <w:rFonts w:hint="eastAsia" w:ascii="宋体" w:hAnsi="宋体" w:eastAsia="宋体" w:cs="宋体"/>
                <w:color w:val="333333"/>
                <w:kern w:val="0"/>
                <w:sz w:val="21"/>
                <w:szCs w:val="21"/>
                <w:lang w:bidi="ar"/>
              </w:rPr>
              <w:t>折旧管理</w:t>
            </w:r>
          </w:p>
        </w:tc>
        <w:tc>
          <w:tcPr>
            <w:tcW w:w="5047" w:type="dxa"/>
            <w:vAlign w:val="center"/>
          </w:tcPr>
          <w:p w14:paraId="3A28FC56">
            <w:pPr>
              <w:pStyle w:val="9"/>
              <w:spacing w:line="240" w:lineRule="auto"/>
              <w:rPr>
                <w:rFonts w:hint="eastAsia" w:ascii="宋体" w:hAnsi="宋体" w:eastAsia="宋体" w:cs="宋体"/>
                <w:kern w:val="2"/>
                <w:sz w:val="21"/>
                <w:szCs w:val="21"/>
              </w:rPr>
            </w:pPr>
            <w:r>
              <w:rPr>
                <w:rFonts w:hint="eastAsia" w:ascii="宋体" w:hAnsi="宋体" w:eastAsia="宋体" w:cs="宋体"/>
                <w:color w:val="333333"/>
                <w:kern w:val="0"/>
                <w:sz w:val="21"/>
                <w:szCs w:val="21"/>
                <w:lang w:bidi="ar"/>
              </w:rPr>
              <w:t>按制度进行折旧（摊销）入账管理</w:t>
            </w:r>
            <w:r>
              <w:rPr>
                <w:rFonts w:hint="eastAsia" w:ascii="宋体" w:hAnsi="宋体" w:eastAsia="宋体" w:cs="宋体"/>
                <w:color w:val="333333"/>
                <w:kern w:val="0"/>
                <w:sz w:val="21"/>
                <w:szCs w:val="21"/>
                <w:lang w:eastAsia="zh-CN" w:bidi="ar"/>
              </w:rPr>
              <w:t>。</w:t>
            </w:r>
            <w:r>
              <w:rPr>
                <w:rFonts w:hint="eastAsia" w:ascii="宋体" w:hAnsi="宋体" w:eastAsia="宋体" w:cs="宋体"/>
                <w:kern w:val="2"/>
                <w:sz w:val="21"/>
                <w:szCs w:val="21"/>
              </w:rPr>
              <w:t>用于按照新会计制度进行资产折旧，采用平均年限法为计提方法，支持以取得日期或入账日期折旧。由资产管理员设置具体的折旧范围、计提方式、计提周期后，系统自动根据设置的折旧参数（年限、残值率等）自动计算计提的金额，用户可自行修改每个卡片的折旧数据。用户提交折旧单后，将流转到入账环节，系统支持本地入账（由财务在资产系统内入账）或</w:t>
            </w:r>
            <w:r>
              <w:rPr>
                <w:rFonts w:hint="eastAsia" w:ascii="宋体" w:hAnsi="宋体" w:eastAsia="宋体" w:cs="宋体"/>
                <w:kern w:val="2"/>
                <w:sz w:val="21"/>
                <w:szCs w:val="21"/>
                <w:lang w:val="en-US" w:eastAsia="zh-CN"/>
              </w:rPr>
              <w:t>推送</w:t>
            </w:r>
            <w:r>
              <w:rPr>
                <w:rFonts w:hint="eastAsia" w:ascii="宋体" w:hAnsi="宋体" w:eastAsia="宋体" w:cs="宋体"/>
                <w:kern w:val="2"/>
                <w:sz w:val="21"/>
                <w:szCs w:val="21"/>
              </w:rPr>
              <w:t>财务系统入账（通过系统对接实现）。</w:t>
            </w:r>
          </w:p>
          <w:p w14:paraId="069B1C34">
            <w:pPr>
              <w:pStyle w:val="10"/>
              <w:numPr>
                <w:ilvl w:val="0"/>
                <w:numId w:val="0"/>
              </w:numPr>
              <w:spacing w:line="240" w:lineRule="auto"/>
              <w:ind w:leftChars="0" w:firstLine="422" w:firstLineChars="200"/>
              <w:outlineLvl w:val="5"/>
              <w:rPr>
                <w:rFonts w:hint="eastAsia" w:ascii="宋体" w:hAnsi="宋体" w:eastAsia="宋体" w:cs="宋体"/>
                <w:kern w:val="2"/>
                <w:sz w:val="21"/>
                <w:szCs w:val="21"/>
                <w:lang w:eastAsia="zh-CN"/>
              </w:rPr>
            </w:pPr>
            <w:r>
              <w:rPr>
                <w:rFonts w:hint="eastAsia" w:ascii="宋体" w:hAnsi="宋体" w:eastAsia="宋体" w:cs="宋体"/>
                <w:b/>
                <w:bCs/>
                <w:color w:val="333333"/>
                <w:sz w:val="21"/>
                <w:szCs w:val="21"/>
              </w:rPr>
              <w:t>补提/冲减折旧</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对历史未折旧资产数据进行补提，或对错误折旧的资产进行冲减处理，实现对资产折旧的灵活处理。用户可选择需要补提或冲减折旧的资产，并输入相应的补提或冲减金额。系统自动更新资产的折旧金额，并进行相关的折旧数据调整。通过补提/冲减满足不同场景下的数据处理要求。支持本地或对接财务系统进行入账。</w:t>
            </w:r>
          </w:p>
        </w:tc>
        <w:tc>
          <w:tcPr>
            <w:tcW w:w="1367" w:type="dxa"/>
            <w:vAlign w:val="center"/>
          </w:tcPr>
          <w:p w14:paraId="024EEE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8"/>
                <w:szCs w:val="28"/>
                <w:lang w:val="en-US" w:eastAsia="zh-CN" w:bidi="ar"/>
              </w:rPr>
            </w:pPr>
          </w:p>
        </w:tc>
      </w:tr>
      <w:tr w14:paraId="61FC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437B024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11</w:t>
            </w:r>
          </w:p>
        </w:tc>
        <w:tc>
          <w:tcPr>
            <w:tcW w:w="990" w:type="dxa"/>
            <w:vMerge w:val="continue"/>
            <w:vAlign w:val="center"/>
          </w:tcPr>
          <w:p w14:paraId="51020B4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646C3C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3798CDB2">
            <w:pPr>
              <w:widowControl/>
              <w:jc w:val="center"/>
              <w:textAlignment w:val="center"/>
              <w:rPr>
                <w:rFonts w:hint="eastAsia" w:ascii="宋体" w:hAnsi="宋体" w:eastAsia="宋体" w:cs="宋体"/>
                <w:sz w:val="28"/>
                <w:szCs w:val="28"/>
                <w:vertAlign w:val="baseline"/>
              </w:rPr>
            </w:pPr>
            <w:r>
              <w:rPr>
                <w:rFonts w:hint="eastAsia" w:ascii="宋体" w:hAnsi="宋体" w:cs="宋体"/>
                <w:color w:val="333333"/>
                <w:kern w:val="0"/>
                <w:sz w:val="22"/>
                <w:szCs w:val="22"/>
                <w:lang w:bidi="ar"/>
              </w:rPr>
              <w:t>处置管理</w:t>
            </w:r>
          </w:p>
        </w:tc>
        <w:tc>
          <w:tcPr>
            <w:tcW w:w="5047" w:type="dxa"/>
            <w:vAlign w:val="center"/>
          </w:tcPr>
          <w:p w14:paraId="63204F13">
            <w:pPr>
              <w:widowControl/>
              <w:ind w:firstLine="420" w:firstLineChars="200"/>
              <w:jc w:val="left"/>
              <w:textAlignment w:val="center"/>
              <w:rPr>
                <w:rFonts w:hint="eastAsia" w:ascii="宋体" w:hAnsi="宋体" w:cs="宋体"/>
                <w:color w:val="333333"/>
                <w:kern w:val="0"/>
                <w:sz w:val="21"/>
                <w:szCs w:val="21"/>
                <w:lang w:eastAsia="zh-CN" w:bidi="ar"/>
              </w:rPr>
            </w:pPr>
            <w:r>
              <w:rPr>
                <w:rFonts w:hint="eastAsia" w:ascii="宋体" w:hAnsi="宋体" w:cs="宋体"/>
                <w:color w:val="333333"/>
                <w:kern w:val="0"/>
                <w:sz w:val="21"/>
                <w:szCs w:val="21"/>
                <w:lang w:bidi="ar"/>
              </w:rPr>
              <w:t>管理资产的处置申请审批流程、实物处置信息、处置结果等</w:t>
            </w:r>
            <w:r>
              <w:rPr>
                <w:rFonts w:hint="eastAsia" w:ascii="宋体" w:hAnsi="宋体" w:cs="宋体"/>
                <w:color w:val="333333"/>
                <w:kern w:val="0"/>
                <w:sz w:val="21"/>
                <w:szCs w:val="21"/>
                <w:lang w:eastAsia="zh-CN" w:bidi="ar"/>
              </w:rPr>
              <w:t>。</w:t>
            </w:r>
          </w:p>
          <w:p w14:paraId="27037894">
            <w:pPr>
              <w:widowControl/>
              <w:ind w:firstLine="422" w:firstLineChars="200"/>
              <w:jc w:val="left"/>
              <w:textAlignment w:val="center"/>
              <w:rPr>
                <w:rFonts w:hint="eastAsia" w:ascii="宋体" w:hAnsi="宋体" w:cs="宋体"/>
                <w:color w:val="000000"/>
                <w:sz w:val="21"/>
                <w:szCs w:val="21"/>
              </w:rPr>
            </w:pPr>
            <w:r>
              <w:rPr>
                <w:rFonts w:hint="eastAsia" w:ascii="宋体" w:hAnsi="宋体" w:cs="宋体"/>
                <w:b/>
                <w:bCs/>
                <w:color w:val="333333"/>
                <w:sz w:val="21"/>
                <w:szCs w:val="21"/>
                <w:lang w:val="en-US" w:eastAsia="zh-CN"/>
              </w:rPr>
              <w:t>1.</w:t>
            </w:r>
            <w:r>
              <w:rPr>
                <w:rFonts w:hint="eastAsia" w:ascii="宋体" w:hAnsi="宋体" w:cs="宋体"/>
                <w:b/>
                <w:bCs/>
                <w:color w:val="333333"/>
                <w:sz w:val="21"/>
                <w:szCs w:val="21"/>
              </w:rPr>
              <w:t>处置申请</w:t>
            </w:r>
            <w:r>
              <w:rPr>
                <w:rFonts w:hint="eastAsia" w:ascii="宋体" w:hAnsi="宋体" w:cs="宋体"/>
                <w:b/>
                <w:bCs/>
                <w:color w:val="333333"/>
                <w:sz w:val="21"/>
                <w:szCs w:val="21"/>
                <w:lang w:eastAsia="zh-CN"/>
              </w:rPr>
              <w:t>。</w:t>
            </w:r>
            <w:r>
              <w:rPr>
                <w:rFonts w:hint="eastAsia" w:ascii="宋体" w:hAnsi="宋体" w:cs="宋体"/>
                <w:color w:val="000000"/>
                <w:sz w:val="21"/>
                <w:szCs w:val="21"/>
                <w:lang w:val="en-US" w:eastAsia="zh-CN"/>
              </w:rPr>
              <w:t>支持各部门用户</w:t>
            </w:r>
            <w:r>
              <w:rPr>
                <w:rFonts w:hint="eastAsia" w:ascii="宋体" w:hAnsi="宋体" w:cs="宋体"/>
                <w:color w:val="000000"/>
                <w:sz w:val="21"/>
                <w:szCs w:val="21"/>
              </w:rPr>
              <w:t>可以发起资产到期报废、调拨、</w:t>
            </w:r>
            <w:r>
              <w:rPr>
                <w:rFonts w:hint="eastAsia" w:ascii="宋体" w:hAnsi="宋体" w:cs="宋体"/>
                <w:color w:val="000000"/>
                <w:sz w:val="21"/>
                <w:szCs w:val="21"/>
                <w:lang w:val="en-US" w:eastAsia="zh-CN"/>
              </w:rPr>
              <w:t>划转</w:t>
            </w:r>
            <w:r>
              <w:rPr>
                <w:rFonts w:hint="eastAsia" w:ascii="宋体" w:hAnsi="宋体" w:cs="宋体"/>
                <w:color w:val="000000"/>
                <w:sz w:val="21"/>
                <w:szCs w:val="21"/>
              </w:rPr>
              <w:t>等处置业务。处置单主要内容包括处置形式、处置原因、资产信息等。</w:t>
            </w:r>
            <w:r>
              <w:rPr>
                <w:rFonts w:hint="eastAsia" w:ascii="宋体" w:hAnsi="宋体" w:cs="宋体"/>
                <w:color w:val="000000"/>
                <w:sz w:val="21"/>
                <w:szCs w:val="21"/>
                <w:lang w:val="en-US" w:eastAsia="zh-CN"/>
              </w:rPr>
              <w:t>可建立资产处置申请单草稿，</w:t>
            </w:r>
            <w:r>
              <w:rPr>
                <w:rFonts w:hint="eastAsia" w:ascii="宋体" w:hAnsi="宋体" w:cs="宋体"/>
                <w:color w:val="000000"/>
                <w:sz w:val="21"/>
                <w:szCs w:val="21"/>
              </w:rPr>
              <w:t>表单按单位管理要求提交待处置资产单据进入审批</w:t>
            </w:r>
            <w:r>
              <w:rPr>
                <w:rFonts w:hint="eastAsia" w:ascii="宋体" w:hAnsi="宋体" w:cs="宋体"/>
                <w:color w:val="000000"/>
                <w:sz w:val="21"/>
                <w:szCs w:val="21"/>
                <w:lang w:val="en-US" w:eastAsia="zh-CN"/>
              </w:rPr>
              <w:t>流程</w:t>
            </w:r>
            <w:r>
              <w:rPr>
                <w:rFonts w:hint="eastAsia" w:ascii="宋体" w:hAnsi="宋体" w:cs="宋体"/>
                <w:color w:val="000000"/>
                <w:sz w:val="21"/>
                <w:szCs w:val="21"/>
              </w:rPr>
              <w:t>，由相关人员进行审批流程。</w:t>
            </w:r>
          </w:p>
          <w:p w14:paraId="7D13FD32">
            <w:pPr>
              <w:widowControl/>
              <w:ind w:firstLine="422" w:firstLineChars="200"/>
              <w:jc w:val="left"/>
              <w:textAlignment w:val="center"/>
              <w:rPr>
                <w:rFonts w:hint="eastAsia" w:ascii="宋体" w:hAnsi="宋体" w:cs="宋体"/>
                <w:color w:val="000000"/>
                <w:sz w:val="21"/>
                <w:szCs w:val="21"/>
              </w:rPr>
            </w:pPr>
            <w:r>
              <w:rPr>
                <w:rFonts w:hint="eastAsia" w:ascii="宋体" w:hAnsi="宋体" w:cs="宋体"/>
                <w:b/>
                <w:bCs/>
                <w:color w:val="333333"/>
                <w:sz w:val="21"/>
                <w:szCs w:val="21"/>
                <w:lang w:val="en-US" w:eastAsia="zh-CN"/>
              </w:rPr>
              <w:t>2.</w:t>
            </w:r>
            <w:r>
              <w:rPr>
                <w:rFonts w:hint="eastAsia" w:ascii="宋体" w:hAnsi="宋体" w:cs="宋体"/>
                <w:b/>
                <w:bCs/>
                <w:color w:val="333333"/>
                <w:sz w:val="21"/>
                <w:szCs w:val="21"/>
              </w:rPr>
              <w:t>处置补录</w:t>
            </w:r>
            <w:r>
              <w:rPr>
                <w:rFonts w:hint="eastAsia" w:ascii="宋体" w:hAnsi="宋体" w:cs="宋体"/>
                <w:b/>
                <w:bCs/>
                <w:color w:val="333333"/>
                <w:sz w:val="21"/>
                <w:szCs w:val="21"/>
                <w:lang w:eastAsia="zh-CN"/>
              </w:rPr>
              <w:t>。</w:t>
            </w:r>
            <w:r>
              <w:rPr>
                <w:rFonts w:hint="eastAsia" w:ascii="宋体" w:hAnsi="宋体" w:cs="宋体"/>
                <w:color w:val="000000"/>
                <w:sz w:val="21"/>
                <w:szCs w:val="21"/>
                <w:lang w:val="en-US" w:eastAsia="zh-CN"/>
              </w:rPr>
              <w:t>支持</w:t>
            </w:r>
            <w:r>
              <w:rPr>
                <w:rFonts w:hint="eastAsia" w:ascii="宋体" w:hAnsi="宋体" w:cs="宋体"/>
                <w:color w:val="000000"/>
                <w:sz w:val="21"/>
                <w:szCs w:val="21"/>
              </w:rPr>
              <w:t>提供对已经审批通过的处置申请单进行补录的功能，补录的处置申请单无需进行审批持对处置补录单进行新增、修改、删除、查看、确认以及多方面条件的查询，并可批量导出列表信息。</w:t>
            </w:r>
          </w:p>
          <w:p w14:paraId="5483E88B">
            <w:pPr>
              <w:widowControl/>
              <w:ind w:firstLine="422" w:firstLineChars="200"/>
              <w:jc w:val="left"/>
              <w:textAlignment w:val="center"/>
              <w:rPr>
                <w:rFonts w:hint="eastAsia" w:ascii="宋体" w:hAnsi="宋体" w:cs="宋体"/>
                <w:kern w:val="2"/>
                <w:sz w:val="21"/>
                <w:szCs w:val="21"/>
              </w:rPr>
            </w:pPr>
            <w:r>
              <w:rPr>
                <w:rFonts w:hint="eastAsia" w:ascii="宋体" w:hAnsi="宋体" w:cs="宋体"/>
                <w:b/>
                <w:bCs/>
                <w:color w:val="333333"/>
                <w:sz w:val="21"/>
                <w:szCs w:val="21"/>
                <w:lang w:val="en-US" w:eastAsia="zh-CN"/>
              </w:rPr>
              <w:t>3.</w:t>
            </w:r>
            <w:r>
              <w:rPr>
                <w:rFonts w:hint="eastAsia" w:ascii="宋体" w:hAnsi="宋体" w:cs="宋体"/>
                <w:b/>
                <w:bCs/>
                <w:color w:val="333333"/>
                <w:sz w:val="21"/>
                <w:szCs w:val="21"/>
              </w:rPr>
              <w:t>实物处置</w:t>
            </w:r>
            <w:r>
              <w:rPr>
                <w:rFonts w:hint="eastAsia" w:ascii="宋体" w:hAnsi="宋体" w:cs="宋体"/>
                <w:b/>
                <w:bCs/>
                <w:color w:val="333333"/>
                <w:sz w:val="21"/>
                <w:szCs w:val="21"/>
                <w:lang w:eastAsia="zh-CN"/>
              </w:rPr>
              <w:t>。</w:t>
            </w:r>
            <w:r>
              <w:rPr>
                <w:rFonts w:hint="eastAsia" w:ascii="宋体" w:hAnsi="宋体" w:cs="宋体"/>
                <w:kern w:val="2"/>
                <w:sz w:val="21"/>
                <w:szCs w:val="21"/>
              </w:rPr>
              <w:t>当处置审批通过后，由资产管理员对资产实物进行处置，录入实物处置信息，包括处置形式、处置情况说明、是否产生收益及收益金额等。</w:t>
            </w:r>
          </w:p>
          <w:p w14:paraId="32831098">
            <w:pPr>
              <w:widowControl/>
              <w:ind w:firstLine="422" w:firstLineChars="200"/>
              <w:jc w:val="left"/>
              <w:textAlignment w:val="center"/>
              <w:rPr>
                <w:rFonts w:hint="eastAsia" w:ascii="宋体" w:hAnsi="宋体" w:cs="宋体"/>
                <w:kern w:val="2"/>
                <w:sz w:val="21"/>
                <w:szCs w:val="21"/>
              </w:rPr>
            </w:pPr>
            <w:r>
              <w:rPr>
                <w:rFonts w:hint="eastAsia" w:ascii="宋体" w:hAnsi="宋体" w:cs="宋体"/>
                <w:b/>
                <w:bCs/>
                <w:color w:val="333333"/>
                <w:sz w:val="21"/>
                <w:szCs w:val="21"/>
                <w:lang w:val="en-US" w:eastAsia="zh-CN"/>
              </w:rPr>
              <w:t>4.</w:t>
            </w:r>
            <w:r>
              <w:rPr>
                <w:rFonts w:hint="eastAsia" w:ascii="宋体" w:hAnsi="宋体" w:cs="宋体"/>
                <w:b/>
                <w:bCs/>
                <w:color w:val="333333"/>
                <w:sz w:val="21"/>
                <w:szCs w:val="21"/>
              </w:rPr>
              <w:t>处置备案</w:t>
            </w:r>
            <w:r>
              <w:rPr>
                <w:rFonts w:hint="eastAsia" w:ascii="宋体" w:hAnsi="宋体" w:cs="宋体"/>
                <w:b/>
                <w:bCs/>
                <w:color w:val="333333"/>
                <w:sz w:val="21"/>
                <w:szCs w:val="21"/>
                <w:lang w:eastAsia="zh-CN"/>
              </w:rPr>
              <w:t>。</w:t>
            </w:r>
            <w:r>
              <w:rPr>
                <w:rFonts w:hint="eastAsia" w:ascii="宋体" w:hAnsi="宋体" w:cs="宋体"/>
                <w:kern w:val="2"/>
                <w:sz w:val="21"/>
                <w:szCs w:val="21"/>
              </w:rPr>
              <w:t>用于对已登记资产的处置结果进行手工备案，选择已进行实物处置的单据并登记备案名称，提交后进入预设的单位审批流程。支持自定义审批流程。</w:t>
            </w:r>
          </w:p>
          <w:p w14:paraId="5EE2AECD">
            <w:pPr>
              <w:widowControl/>
              <w:ind w:firstLine="422" w:firstLineChars="200"/>
              <w:jc w:val="left"/>
              <w:textAlignment w:val="center"/>
              <w:rPr>
                <w:rFonts w:hint="eastAsia"/>
                <w:lang w:eastAsia="zh-CN"/>
              </w:rPr>
            </w:pPr>
            <w:r>
              <w:rPr>
                <w:rFonts w:hint="eastAsia" w:ascii="宋体" w:hAnsi="宋体" w:cs="宋体"/>
                <w:b/>
                <w:bCs/>
                <w:color w:val="333333"/>
                <w:sz w:val="21"/>
                <w:szCs w:val="21"/>
                <w:lang w:val="en-US" w:eastAsia="zh-CN"/>
              </w:rPr>
              <w:t>5.</w:t>
            </w:r>
            <w:r>
              <w:rPr>
                <w:rFonts w:hint="eastAsia" w:ascii="宋体" w:hAnsi="宋体" w:cs="宋体"/>
                <w:b/>
                <w:bCs/>
                <w:color w:val="333333"/>
                <w:sz w:val="21"/>
                <w:szCs w:val="21"/>
              </w:rPr>
              <w:t>收益上缴</w:t>
            </w:r>
            <w:r>
              <w:rPr>
                <w:rFonts w:hint="eastAsia" w:ascii="宋体" w:hAnsi="宋体" w:cs="宋体"/>
                <w:b/>
                <w:bCs/>
                <w:color w:val="333333"/>
                <w:sz w:val="21"/>
                <w:szCs w:val="21"/>
                <w:lang w:eastAsia="zh-CN"/>
              </w:rPr>
              <w:t>。</w:t>
            </w:r>
            <w:r>
              <w:rPr>
                <w:rFonts w:hint="eastAsia"/>
                <w:kern w:val="2"/>
                <w:sz w:val="21"/>
                <w:szCs w:val="21"/>
              </w:rPr>
              <w:t>用于创建和管理处置收益上缴数据。通过选择实物处置资产明细，填写各项资产的上缴情况（或填写上缴总和），系统自动计算上缴合计。提供上缴日期和上缴金额、非税凭证号要素录入，满足上级财政部门对资产管理合规性的要求。</w:t>
            </w:r>
          </w:p>
        </w:tc>
        <w:tc>
          <w:tcPr>
            <w:tcW w:w="1367" w:type="dxa"/>
            <w:vAlign w:val="center"/>
          </w:tcPr>
          <w:p w14:paraId="5524189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433F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4D8492E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c>
          <w:tcPr>
            <w:tcW w:w="990" w:type="dxa"/>
            <w:vMerge w:val="continue"/>
            <w:vAlign w:val="center"/>
          </w:tcPr>
          <w:p w14:paraId="6592EAA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45C19A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6DE871C0">
            <w:pPr>
              <w:widowControl/>
              <w:jc w:val="center"/>
              <w:textAlignment w:val="center"/>
              <w:rPr>
                <w:rFonts w:hint="eastAsia" w:ascii="宋体" w:hAnsi="宋体" w:eastAsia="宋体" w:cs="宋体"/>
                <w:sz w:val="28"/>
                <w:szCs w:val="28"/>
                <w:vertAlign w:val="baseline"/>
              </w:rPr>
            </w:pPr>
            <w:r>
              <w:rPr>
                <w:rFonts w:hint="eastAsia" w:ascii="宋体" w:hAnsi="宋体" w:cs="宋体"/>
                <w:color w:val="333333"/>
                <w:kern w:val="0"/>
                <w:sz w:val="22"/>
                <w:szCs w:val="22"/>
                <w:lang w:bidi="ar"/>
              </w:rPr>
              <w:t>资产盘点</w:t>
            </w:r>
          </w:p>
        </w:tc>
        <w:tc>
          <w:tcPr>
            <w:tcW w:w="5047" w:type="dxa"/>
            <w:vAlign w:val="center"/>
          </w:tcPr>
          <w:p w14:paraId="74BFBEEB">
            <w:pPr>
              <w:widowControl/>
              <w:ind w:firstLine="420" w:firstLineChars="200"/>
              <w:jc w:val="left"/>
              <w:textAlignment w:val="center"/>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bidi="ar"/>
              </w:rPr>
              <w:t>管理资产盘点的全流程</w:t>
            </w:r>
            <w:r>
              <w:rPr>
                <w:rFonts w:hint="eastAsia" w:ascii="宋体" w:hAnsi="宋体" w:eastAsia="宋体" w:cs="宋体"/>
                <w:color w:val="333333"/>
                <w:kern w:val="0"/>
                <w:sz w:val="21"/>
                <w:szCs w:val="21"/>
                <w:lang w:eastAsia="zh-CN" w:bidi="ar"/>
              </w:rPr>
              <w:t>，</w:t>
            </w:r>
            <w:r>
              <w:rPr>
                <w:rFonts w:hint="eastAsia" w:ascii="宋体" w:hAnsi="宋体" w:eastAsia="宋体" w:cs="宋体"/>
                <w:color w:val="333333"/>
                <w:kern w:val="0"/>
                <w:sz w:val="21"/>
                <w:szCs w:val="21"/>
                <w:lang w:val="en-US" w:eastAsia="zh-CN" w:bidi="ar"/>
              </w:rPr>
              <w:t>支持盘点计划支持多种任务分解模式，包括单位模式、部门模式、全员模式，任意分解模式，支持预览盘点执行内容。</w:t>
            </w:r>
          </w:p>
          <w:p w14:paraId="320D09BE">
            <w:pPr>
              <w:widowControl/>
              <w:ind w:firstLine="420" w:firstLineChars="20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333333"/>
                <w:kern w:val="0"/>
                <w:sz w:val="21"/>
                <w:szCs w:val="21"/>
                <w:lang w:val="en-US" w:eastAsia="zh-CN" w:bidi="ar"/>
              </w:rPr>
              <w:t>1.</w:t>
            </w:r>
            <w:r>
              <w:rPr>
                <w:rFonts w:hint="eastAsia" w:ascii="宋体" w:hAnsi="宋体" w:eastAsia="宋体" w:cs="宋体"/>
                <w:b/>
                <w:bCs/>
                <w:color w:val="333333"/>
                <w:sz w:val="21"/>
                <w:szCs w:val="21"/>
              </w:rPr>
              <w:t>盘点计划</w:t>
            </w:r>
            <w:r>
              <w:rPr>
                <w:rFonts w:hint="eastAsia" w:ascii="宋体" w:hAnsi="宋体" w:eastAsia="宋体" w:cs="宋体"/>
                <w:b/>
                <w:bCs/>
                <w:color w:val="333333"/>
                <w:sz w:val="21"/>
                <w:szCs w:val="21"/>
                <w:lang w:eastAsia="zh-CN"/>
              </w:rPr>
              <w:t>。</w:t>
            </w:r>
            <w:r>
              <w:rPr>
                <w:rFonts w:hint="eastAsia" w:ascii="宋体" w:hAnsi="宋体" w:eastAsia="宋体" w:cs="宋体"/>
                <w:color w:val="000000"/>
                <w:sz w:val="21"/>
                <w:szCs w:val="21"/>
              </w:rPr>
              <w:t>单位资产管理员或部门资产管理员制定盘点计划,包括基本信息、盘点范围、分解制定任务。</w:t>
            </w:r>
            <w:r>
              <w:rPr>
                <w:rFonts w:hint="eastAsia" w:ascii="宋体" w:hAnsi="宋体" w:eastAsia="宋体" w:cs="宋体"/>
                <w:color w:val="000000"/>
                <w:sz w:val="21"/>
                <w:szCs w:val="21"/>
                <w:lang w:val="en-US" w:eastAsia="zh-CN"/>
              </w:rPr>
              <w:t>盘点计划支持多种任务分解模式，包括单位模式、部门模式、全员模式，任意分解模式，支持预览盘点执行内容。</w:t>
            </w:r>
          </w:p>
          <w:p w14:paraId="5CED59FF">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创建计划后，自动分解任务生成盘点明细并通知负责人处理任务。可在盘点计划列表页查看分解的任务情况及各任务的完成进度。查看计划中的盘点任务时，可监控任务的状态、盘点完成进度、资产盘点状态（未盘、实盘、盘亏、待确认、盘盈）等。</w:t>
            </w:r>
          </w:p>
          <w:p w14:paraId="2109526B">
            <w:pPr>
              <w:widowControl/>
              <w:ind w:firstLine="420" w:firstLineChars="200"/>
              <w:jc w:val="left"/>
              <w:textAlignment w:val="center"/>
              <w:rPr>
                <w:rFonts w:hint="eastAsia" w:ascii="宋体" w:hAnsi="宋体" w:eastAsia="宋体" w:cs="宋体"/>
                <w:kern w:val="2"/>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b/>
                <w:bCs/>
                <w:color w:val="333333"/>
                <w:sz w:val="21"/>
                <w:szCs w:val="21"/>
              </w:rPr>
              <w:t>盘点任务</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任务负责人可以按实际需要继续分解任务或执行任务，通过任务管理可以实现对子任务的进度监督、催办、盘点复核、盘盈复核。各盘点任务的负责人可在盘点任务管理功能中查看本人及本人分解出去的所有任务情况，任务以树形结构展示，分级清晰明了。盘点负责人可针对盘点任务继续进行分解。</w:t>
            </w:r>
          </w:p>
          <w:p w14:paraId="6575BE03">
            <w:pPr>
              <w:widowControl/>
              <w:ind w:firstLine="422" w:firstLineChars="200"/>
              <w:jc w:val="left"/>
              <w:textAlignment w:val="center"/>
              <w:rPr>
                <w:rFonts w:hint="eastAsia" w:ascii="宋体" w:hAnsi="宋体" w:eastAsia="宋体" w:cs="宋体"/>
                <w:color w:val="000000"/>
                <w:kern w:val="2"/>
                <w:sz w:val="21"/>
                <w:szCs w:val="21"/>
              </w:rPr>
            </w:pPr>
            <w:r>
              <w:rPr>
                <w:rFonts w:hint="eastAsia" w:ascii="宋体" w:hAnsi="宋体" w:eastAsia="宋体" w:cs="宋体"/>
                <w:b/>
                <w:bCs/>
                <w:color w:val="333333"/>
                <w:sz w:val="21"/>
                <w:szCs w:val="21"/>
                <w:lang w:val="en-US" w:eastAsia="zh-CN"/>
              </w:rPr>
              <w:t>3.</w:t>
            </w:r>
            <w:r>
              <w:rPr>
                <w:rFonts w:hint="eastAsia" w:ascii="宋体" w:hAnsi="宋体" w:eastAsia="宋体" w:cs="宋体"/>
                <w:b/>
                <w:bCs/>
                <w:color w:val="333333"/>
                <w:sz w:val="21"/>
                <w:szCs w:val="21"/>
              </w:rPr>
              <w:t>实物盘点</w:t>
            </w:r>
            <w:r>
              <w:rPr>
                <w:rFonts w:hint="eastAsia" w:ascii="宋体" w:hAnsi="宋体" w:eastAsia="宋体" w:cs="宋体"/>
                <w:b/>
                <w:bCs/>
                <w:color w:val="333333"/>
                <w:sz w:val="21"/>
                <w:szCs w:val="21"/>
                <w:lang w:eastAsia="zh-CN"/>
              </w:rPr>
              <w:t>。</w:t>
            </w:r>
            <w:r>
              <w:rPr>
                <w:rFonts w:hint="eastAsia" w:ascii="宋体" w:hAnsi="宋体" w:eastAsia="宋体" w:cs="宋体"/>
                <w:color w:val="000000"/>
                <w:sz w:val="21"/>
                <w:szCs w:val="21"/>
              </w:rPr>
              <w:t>盘点任务负责人根据自身盘点范围进行实物盘点，形成初步盘点结果。在移动端可以进行扫码盘点操作，同时更新资产实际使用情况，移动端需提供RFID标签扫描盘点和普通标签扫码盘点。也可在PC端进行人工盘点确认。</w:t>
            </w:r>
            <w:r>
              <w:rPr>
                <w:rFonts w:hint="eastAsia" w:ascii="宋体" w:hAnsi="宋体" w:eastAsia="宋体" w:cs="宋体"/>
                <w:color w:val="000000"/>
                <w:sz w:val="21"/>
                <w:szCs w:val="21"/>
                <w:lang w:val="en-US" w:eastAsia="zh-CN"/>
              </w:rPr>
              <w:t>支持</w:t>
            </w:r>
            <w:r>
              <w:rPr>
                <w:rFonts w:hint="eastAsia" w:ascii="宋体" w:hAnsi="宋体" w:eastAsia="宋体" w:cs="宋体"/>
                <w:color w:val="000000"/>
                <w:kern w:val="2"/>
                <w:sz w:val="21"/>
                <w:szCs w:val="21"/>
              </w:rPr>
              <w:t>在盘点过程中补充完善盘点资产的使用人、存放地点、使用状态，实现实盘、盘亏、待确认的处理。可添加盘盈资产，方便后续登记入库信息。</w:t>
            </w:r>
          </w:p>
          <w:p w14:paraId="3FBEBDEE">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rPr>
              <w:t>4.</w:t>
            </w:r>
            <w:r>
              <w:rPr>
                <w:rFonts w:hint="eastAsia" w:ascii="宋体" w:hAnsi="宋体" w:eastAsia="宋体" w:cs="宋体"/>
                <w:b/>
                <w:bCs/>
                <w:color w:val="333333"/>
                <w:sz w:val="21"/>
                <w:szCs w:val="21"/>
              </w:rPr>
              <w:t>盘盈处理</w:t>
            </w:r>
            <w:r>
              <w:rPr>
                <w:rFonts w:hint="eastAsia" w:ascii="宋体" w:hAnsi="宋体" w:eastAsia="宋体" w:cs="宋体"/>
                <w:b/>
                <w:bCs/>
                <w:color w:val="333333"/>
                <w:sz w:val="21"/>
                <w:szCs w:val="21"/>
                <w:lang w:eastAsia="zh-CN"/>
              </w:rPr>
              <w:t>。</w:t>
            </w:r>
            <w:r>
              <w:rPr>
                <w:rFonts w:hint="eastAsia" w:ascii="宋体" w:hAnsi="宋体" w:eastAsia="宋体" w:cs="宋体"/>
                <w:color w:val="000000"/>
                <w:sz w:val="21"/>
                <w:szCs w:val="21"/>
              </w:rPr>
              <w:t>一般由盘点总负责人针对已经确认盘盈的资产进行处理，可标记为“无需处理”或者将盘盈数据转为资产卡片。支持根据盘盈数据快速生成资产卡片草稿，提高卡片录入效率。</w:t>
            </w:r>
          </w:p>
          <w:p w14:paraId="4B94D59C">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b/>
                <w:bCs/>
                <w:color w:val="333333"/>
                <w:sz w:val="21"/>
                <w:szCs w:val="21"/>
              </w:rPr>
              <w:t>盘点结果处理</w:t>
            </w:r>
            <w:r>
              <w:rPr>
                <w:rFonts w:hint="eastAsia" w:ascii="宋体" w:hAnsi="宋体" w:eastAsia="宋体" w:cs="宋体"/>
                <w:b/>
                <w:bCs/>
                <w:color w:val="333333"/>
                <w:sz w:val="21"/>
                <w:szCs w:val="21"/>
                <w:lang w:eastAsia="zh-CN"/>
              </w:rPr>
              <w:t>。</w:t>
            </w:r>
            <w:r>
              <w:rPr>
                <w:rFonts w:hint="eastAsia" w:ascii="宋体" w:hAnsi="宋体" w:eastAsia="宋体" w:cs="宋体"/>
                <w:color w:val="000000"/>
                <w:sz w:val="21"/>
                <w:szCs w:val="21"/>
              </w:rPr>
              <w:t>根据盘点过程中收集的实际使用人、实际存放地点、使用状态等信息，可以对实盘资产进行标签补打、卡片更新等处理。实现盘亏数据、报废损坏资产的快捷处置。主要包括：</w:t>
            </w:r>
          </w:p>
          <w:p w14:paraId="6ADA366A">
            <w:pPr>
              <w:widowControl/>
              <w:ind w:firstLine="420" w:firstLineChars="200"/>
              <w:jc w:val="left"/>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补打标签</w:t>
            </w:r>
            <w:r>
              <w:rPr>
                <w:rFonts w:hint="eastAsia" w:ascii="宋体" w:hAnsi="宋体" w:eastAsia="宋体" w:cs="宋体"/>
                <w:kern w:val="2"/>
                <w:sz w:val="21"/>
                <w:szCs w:val="21"/>
                <w:lang w:eastAsia="zh-CN"/>
              </w:rPr>
              <w:t>；</w:t>
            </w:r>
          </w:p>
          <w:p w14:paraId="23788AA7">
            <w:pPr>
              <w:widowControl/>
              <w:ind w:firstLine="420" w:firstLineChars="200"/>
              <w:jc w:val="left"/>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盘亏处置，选择盘亏数据后，可快捷更链接生成处置单</w:t>
            </w:r>
            <w:r>
              <w:rPr>
                <w:rFonts w:hint="eastAsia" w:ascii="宋体" w:hAnsi="宋体" w:eastAsia="宋体" w:cs="宋体"/>
                <w:kern w:val="2"/>
                <w:sz w:val="21"/>
                <w:szCs w:val="21"/>
                <w:lang w:eastAsia="zh-CN"/>
              </w:rPr>
              <w:t>；</w:t>
            </w:r>
          </w:p>
          <w:p w14:paraId="448A9EE0">
            <w:pPr>
              <w:widowControl/>
              <w:ind w:firstLine="420" w:firstLineChars="200"/>
              <w:jc w:val="left"/>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更新卡片使用人、使用部门、存放地点信息</w:t>
            </w:r>
            <w:r>
              <w:rPr>
                <w:rFonts w:hint="eastAsia" w:ascii="宋体" w:hAnsi="宋体" w:eastAsia="宋体" w:cs="宋体"/>
                <w:kern w:val="2"/>
                <w:sz w:val="21"/>
                <w:szCs w:val="21"/>
                <w:lang w:eastAsia="zh-CN"/>
              </w:rPr>
              <w:t>；</w:t>
            </w:r>
          </w:p>
          <w:p w14:paraId="20EEE7AC">
            <w:pPr>
              <w:widowControl/>
              <w:ind w:firstLine="420" w:firstLineChars="200"/>
              <w:jc w:val="left"/>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批量下载盘点明细在盘点过程中上传的图片文件</w:t>
            </w:r>
            <w:r>
              <w:rPr>
                <w:rFonts w:hint="eastAsia" w:ascii="宋体" w:hAnsi="宋体" w:eastAsia="宋体" w:cs="宋体"/>
                <w:kern w:val="2"/>
                <w:sz w:val="21"/>
                <w:szCs w:val="21"/>
                <w:lang w:eastAsia="zh-CN"/>
              </w:rPr>
              <w:t>；</w:t>
            </w:r>
          </w:p>
          <w:p w14:paraId="57CADC23">
            <w:pPr>
              <w:widowControl/>
              <w:ind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kern w:val="2"/>
                <w:sz w:val="21"/>
                <w:szCs w:val="21"/>
              </w:rPr>
              <w:t>导出丰富完善的盘点分析报告</w:t>
            </w:r>
            <w:r>
              <w:rPr>
                <w:rFonts w:hint="eastAsia" w:ascii="宋体" w:hAnsi="宋体" w:eastAsia="宋体" w:cs="宋体"/>
                <w:kern w:val="2"/>
                <w:sz w:val="21"/>
                <w:szCs w:val="21"/>
                <w:lang w:eastAsia="zh-CN"/>
              </w:rPr>
              <w:t>。</w:t>
            </w:r>
          </w:p>
        </w:tc>
        <w:tc>
          <w:tcPr>
            <w:tcW w:w="1367" w:type="dxa"/>
            <w:vAlign w:val="center"/>
          </w:tcPr>
          <w:p w14:paraId="4EFBC56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3766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28EBD7C2">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13</w:t>
            </w:r>
          </w:p>
        </w:tc>
        <w:tc>
          <w:tcPr>
            <w:tcW w:w="990" w:type="dxa"/>
            <w:vMerge w:val="continue"/>
            <w:vAlign w:val="center"/>
          </w:tcPr>
          <w:p w14:paraId="740585C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6B2A04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733D6B44">
            <w:pPr>
              <w:widowControl/>
              <w:jc w:val="center"/>
              <w:textAlignment w:val="center"/>
              <w:rPr>
                <w:rFonts w:hint="eastAsia" w:ascii="宋体" w:hAnsi="宋体" w:eastAsia="宋体" w:cs="宋体"/>
                <w:sz w:val="28"/>
                <w:szCs w:val="28"/>
                <w:vertAlign w:val="baseline"/>
              </w:rPr>
            </w:pPr>
            <w:r>
              <w:rPr>
                <w:rFonts w:hint="eastAsia" w:ascii="宋体" w:hAnsi="宋体" w:cs="宋体"/>
                <w:color w:val="000000"/>
                <w:sz w:val="22"/>
                <w:szCs w:val="22"/>
              </w:rPr>
              <w:t>岗位移交</w:t>
            </w:r>
          </w:p>
        </w:tc>
        <w:tc>
          <w:tcPr>
            <w:tcW w:w="5047" w:type="dxa"/>
            <w:vAlign w:val="center"/>
          </w:tcPr>
          <w:p w14:paraId="508F7F93">
            <w:pPr>
              <w:widowControl/>
              <w:ind w:firstLine="420" w:firstLineChars="200"/>
              <w:jc w:val="left"/>
              <w:textAlignment w:val="center"/>
              <w:rPr>
                <w:rFonts w:hint="eastAsia" w:ascii="宋体" w:hAnsi="宋体" w:eastAsia="宋体" w:cs="宋体"/>
                <w:sz w:val="21"/>
                <w:szCs w:val="21"/>
                <w:vertAlign w:val="baseline"/>
                <w:lang w:eastAsia="zh-CN"/>
              </w:rPr>
            </w:pPr>
            <w:r>
              <w:rPr>
                <w:rFonts w:hint="eastAsia" w:ascii="宋体" w:hAnsi="宋体" w:eastAsia="宋体" w:cs="宋体"/>
                <w:color w:val="000000"/>
                <w:sz w:val="21"/>
                <w:szCs w:val="21"/>
              </w:rPr>
              <w:t>用于人员或岗位发生变化，进行资产和待办事项移交</w:t>
            </w:r>
            <w:r>
              <w:rPr>
                <w:rFonts w:hint="eastAsia" w:ascii="宋体" w:hAnsi="宋体" w:eastAsia="宋体" w:cs="宋体"/>
                <w:color w:val="000000"/>
                <w:sz w:val="21"/>
                <w:szCs w:val="21"/>
                <w:lang w:eastAsia="zh-CN"/>
              </w:rPr>
              <w:t>。</w:t>
            </w:r>
            <w:r>
              <w:rPr>
                <w:rFonts w:hint="eastAsia" w:ascii="宋体" w:hAnsi="宋体" w:eastAsia="宋体" w:cs="宋体"/>
                <w:kern w:val="2"/>
                <w:sz w:val="21"/>
                <w:szCs w:val="21"/>
              </w:rPr>
              <w:t>当发生人员变动或工作变化时，由变动人员发起岗位移交申请，审核流程通过后，变动人的未处理待办事项</w:t>
            </w:r>
            <w:r>
              <w:rPr>
                <w:rFonts w:hint="eastAsia" w:ascii="宋体" w:hAnsi="宋体" w:eastAsia="宋体" w:cs="宋体"/>
                <w:kern w:val="2"/>
                <w:sz w:val="21"/>
                <w:szCs w:val="21"/>
                <w:lang w:val="en-US" w:eastAsia="zh-CN"/>
              </w:rPr>
              <w:t>及使用的资产将</w:t>
            </w:r>
            <w:r>
              <w:rPr>
                <w:rFonts w:hint="eastAsia" w:ascii="宋体" w:hAnsi="宋体" w:eastAsia="宋体" w:cs="宋体"/>
                <w:kern w:val="2"/>
                <w:sz w:val="21"/>
                <w:szCs w:val="21"/>
              </w:rPr>
              <w:t>移交给指定的接岗人员。</w:t>
            </w:r>
          </w:p>
        </w:tc>
        <w:tc>
          <w:tcPr>
            <w:tcW w:w="1367" w:type="dxa"/>
            <w:vAlign w:val="center"/>
          </w:tcPr>
          <w:p w14:paraId="79CC2A5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64F5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6B90C5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14</w:t>
            </w:r>
          </w:p>
        </w:tc>
        <w:tc>
          <w:tcPr>
            <w:tcW w:w="990" w:type="dxa"/>
            <w:vMerge w:val="continue"/>
            <w:vAlign w:val="center"/>
          </w:tcPr>
          <w:p w14:paraId="3899C1B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4C2EE5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292C754F">
            <w:pPr>
              <w:widowControl/>
              <w:jc w:val="center"/>
              <w:textAlignment w:val="center"/>
              <w:rPr>
                <w:rFonts w:hint="eastAsia" w:ascii="宋体" w:hAnsi="宋体" w:eastAsia="宋体" w:cs="宋体"/>
                <w:color w:val="000000"/>
                <w:kern w:val="0"/>
                <w:sz w:val="28"/>
                <w:szCs w:val="28"/>
                <w:lang w:val="en-US" w:eastAsia="zh-CN" w:bidi="ar"/>
              </w:rPr>
            </w:pPr>
            <w:r>
              <w:rPr>
                <w:rFonts w:hint="eastAsia" w:ascii="宋体" w:hAnsi="宋体" w:cs="宋体"/>
                <w:color w:val="333333"/>
                <w:kern w:val="0"/>
                <w:sz w:val="22"/>
                <w:szCs w:val="22"/>
                <w:lang w:bidi="ar"/>
              </w:rPr>
              <w:t>数据查询</w:t>
            </w:r>
          </w:p>
        </w:tc>
        <w:tc>
          <w:tcPr>
            <w:tcW w:w="5047" w:type="dxa"/>
            <w:vAlign w:val="center"/>
          </w:tcPr>
          <w:p w14:paraId="0E4340A6">
            <w:pPr>
              <w:pStyle w:val="10"/>
              <w:numPr>
                <w:ilvl w:val="0"/>
                <w:numId w:val="0"/>
              </w:numPr>
              <w:spacing w:line="240" w:lineRule="auto"/>
              <w:ind w:leftChars="0" w:firstLine="420" w:firstLineChars="200"/>
              <w:outlineLvl w:val="5"/>
              <w:rPr>
                <w:rFonts w:hint="eastAsia" w:ascii="宋体" w:hAnsi="宋体" w:eastAsia="宋体" w:cs="宋体"/>
                <w:color w:val="333333"/>
                <w:kern w:val="0"/>
                <w:sz w:val="21"/>
                <w:szCs w:val="21"/>
                <w:lang w:eastAsia="zh-CN" w:bidi="ar"/>
              </w:rPr>
            </w:pPr>
            <w:r>
              <w:rPr>
                <w:rFonts w:hint="eastAsia" w:ascii="宋体" w:hAnsi="宋体" w:eastAsia="宋体" w:cs="宋体"/>
                <w:color w:val="333333"/>
                <w:kern w:val="0"/>
                <w:sz w:val="21"/>
                <w:szCs w:val="21"/>
                <w:lang w:bidi="ar"/>
              </w:rPr>
              <w:t>集成常见的数据查询，支持自定义配置</w:t>
            </w:r>
            <w:r>
              <w:rPr>
                <w:rFonts w:hint="eastAsia" w:ascii="宋体" w:hAnsi="宋体" w:eastAsia="宋体" w:cs="宋体"/>
                <w:color w:val="333333"/>
                <w:kern w:val="0"/>
                <w:sz w:val="21"/>
                <w:szCs w:val="21"/>
                <w:lang w:eastAsia="zh-CN" w:bidi="ar"/>
              </w:rPr>
              <w:t>。</w:t>
            </w:r>
          </w:p>
          <w:p w14:paraId="4F65D681">
            <w:pPr>
              <w:pStyle w:val="10"/>
              <w:numPr>
                <w:ilvl w:val="0"/>
                <w:numId w:val="0"/>
              </w:numPr>
              <w:spacing w:line="240" w:lineRule="auto"/>
              <w:ind w:leftChars="0" w:firstLine="420" w:firstLineChars="200"/>
              <w:outlineLvl w:val="5"/>
              <w:rPr>
                <w:rFonts w:hint="eastAsia" w:ascii="宋体" w:hAnsi="宋体" w:eastAsia="宋体" w:cs="宋体"/>
                <w:kern w:val="2"/>
                <w:sz w:val="21"/>
                <w:szCs w:val="21"/>
              </w:rPr>
            </w:pPr>
            <w:r>
              <w:rPr>
                <w:rFonts w:hint="eastAsia" w:ascii="宋体" w:hAnsi="宋体" w:eastAsia="宋体" w:cs="宋体"/>
                <w:color w:val="333333"/>
                <w:kern w:val="0"/>
                <w:sz w:val="21"/>
                <w:szCs w:val="21"/>
                <w:lang w:val="en-US" w:eastAsia="zh-CN" w:bidi="ar"/>
              </w:rPr>
              <w:t>1.</w:t>
            </w:r>
            <w:r>
              <w:rPr>
                <w:rFonts w:hint="eastAsia" w:ascii="宋体" w:hAnsi="宋体" w:eastAsia="宋体" w:cs="宋体"/>
                <w:b/>
                <w:bCs/>
                <w:color w:val="333333"/>
                <w:sz w:val="21"/>
                <w:szCs w:val="21"/>
              </w:rPr>
              <w:t>资产卡片查询</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查询资产卡片信息，解决各类场景下对资产卡片数据的检索需求。提供丰富多样、分类清晰的查询项，如卡片类型类、资产类别类、日期类、价值类、基本信息类等查询项。用户可通过输入相关条件，便捷地查询获取到所需资产卡片信息；提供自定义查询设置方案，用户可将常用的查询条件设置为保存方案，便于后续直接使用默认设置查询。提供对最新资产信息的统计，可按总体、单位、资产分类、使用状态等分组统计资产价值数量信息。</w:t>
            </w:r>
          </w:p>
          <w:p w14:paraId="038DB581">
            <w:pPr>
              <w:pStyle w:val="10"/>
              <w:numPr>
                <w:ilvl w:val="0"/>
                <w:numId w:val="0"/>
              </w:numPr>
              <w:spacing w:line="240" w:lineRule="auto"/>
              <w:ind w:leftChars="0" w:firstLine="422" w:firstLineChars="200"/>
              <w:outlineLvl w:val="5"/>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2.</w:t>
            </w:r>
            <w:r>
              <w:rPr>
                <w:rFonts w:hint="eastAsia" w:ascii="宋体" w:hAnsi="宋体" w:eastAsia="宋体" w:cs="宋体"/>
                <w:b/>
                <w:bCs/>
                <w:color w:val="333333"/>
                <w:sz w:val="21"/>
                <w:szCs w:val="21"/>
              </w:rPr>
              <w:t>资产账信息查询</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系统围绕财务账统计所需，反映资产全生命周期中影响财务账变化的各个业务按照一定规范记录的过程数据。体现了影响财务的资产要素变化过程。提供丰富的查询项，可实现资产账记录的查询、查看、导出。通过功能可便捷地查询所有资产账明细数据，可以使用卡片编号、业务类型、入账日期等查询项，得到相关的资产账明细。</w:t>
            </w:r>
          </w:p>
          <w:p w14:paraId="11F86DB6">
            <w:pPr>
              <w:pStyle w:val="10"/>
              <w:numPr>
                <w:ilvl w:val="0"/>
                <w:numId w:val="0"/>
              </w:numPr>
              <w:spacing w:line="240" w:lineRule="auto"/>
              <w:ind w:leftChars="0" w:firstLine="420" w:firstLineChars="200"/>
              <w:outlineLvl w:val="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3.</w:t>
            </w:r>
            <w:r>
              <w:rPr>
                <w:rFonts w:hint="eastAsia" w:ascii="宋体" w:hAnsi="宋体" w:eastAsia="宋体" w:cs="宋体"/>
                <w:b/>
                <w:bCs/>
                <w:color w:val="333333"/>
                <w:sz w:val="21"/>
                <w:szCs w:val="21"/>
              </w:rPr>
              <w:t>出借信息查询</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以资产明细为粒度查询出借信息，展示资产编号、名称、出借单号、出借时间范围及归还信息，方便用户对单位出借资产的情况进行了解。</w:t>
            </w:r>
          </w:p>
          <w:p w14:paraId="68481C3C">
            <w:pPr>
              <w:pStyle w:val="10"/>
              <w:numPr>
                <w:ilvl w:val="0"/>
                <w:numId w:val="0"/>
              </w:numPr>
              <w:spacing w:line="240" w:lineRule="auto"/>
              <w:ind w:leftChars="0" w:firstLine="422" w:firstLineChars="200"/>
              <w:outlineLvl w:val="5"/>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4.</w:t>
            </w:r>
            <w:r>
              <w:rPr>
                <w:rFonts w:hint="eastAsia" w:ascii="宋体" w:hAnsi="宋体" w:eastAsia="宋体" w:cs="宋体"/>
                <w:b/>
                <w:bCs/>
                <w:color w:val="333333"/>
                <w:sz w:val="21"/>
                <w:szCs w:val="21"/>
              </w:rPr>
              <w:t>报废到期查询</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用户可通过输入查询条件，如预计使用日期范围和资产名称等，查询近期即将报废到期或已到期的资产信息，方便用户及时了解即将报废的资产。</w:t>
            </w:r>
          </w:p>
          <w:p w14:paraId="41004977">
            <w:pPr>
              <w:pStyle w:val="10"/>
              <w:numPr>
                <w:ilvl w:val="0"/>
                <w:numId w:val="0"/>
              </w:numPr>
              <w:spacing w:line="240" w:lineRule="auto"/>
              <w:ind w:leftChars="0" w:firstLine="422" w:firstLineChars="200"/>
              <w:outlineLvl w:val="5"/>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5.</w:t>
            </w:r>
            <w:r>
              <w:rPr>
                <w:rFonts w:hint="eastAsia" w:ascii="宋体" w:hAnsi="宋体" w:eastAsia="宋体" w:cs="宋体"/>
                <w:b/>
                <w:bCs/>
                <w:color w:val="333333"/>
                <w:sz w:val="21"/>
                <w:szCs w:val="21"/>
              </w:rPr>
              <w:t>保修到期查询</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用户可通过输入查询条件，如保修截止日期范围和资产名称等，查询近期即将到或已到保修截止日期的资产信息，方便用户及时了解过保的资产。</w:t>
            </w:r>
          </w:p>
          <w:p w14:paraId="5DDB8415">
            <w:pPr>
              <w:pStyle w:val="10"/>
              <w:numPr>
                <w:ilvl w:val="0"/>
                <w:numId w:val="0"/>
              </w:numPr>
              <w:spacing w:line="240" w:lineRule="auto"/>
              <w:ind w:leftChars="0" w:firstLine="420" w:firstLineChars="200"/>
              <w:outlineLvl w:val="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6.</w:t>
            </w:r>
            <w:r>
              <w:rPr>
                <w:rFonts w:hint="eastAsia" w:ascii="宋体" w:hAnsi="宋体" w:eastAsia="宋体" w:cs="宋体"/>
                <w:b/>
                <w:bCs/>
                <w:color w:val="333333"/>
                <w:sz w:val="21"/>
                <w:szCs w:val="21"/>
              </w:rPr>
              <w:t>处置明细查询</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提供丰富的查询条件，如处置单号、处置类型、资产名称、销账状态等，用于统一查询已处置的资产信息，方便用户了解资产的处置情况。</w:t>
            </w:r>
          </w:p>
          <w:p w14:paraId="7719E06E">
            <w:pPr>
              <w:pStyle w:val="10"/>
              <w:numPr>
                <w:ilvl w:val="0"/>
                <w:numId w:val="0"/>
              </w:numPr>
              <w:spacing w:line="240" w:lineRule="auto"/>
              <w:ind w:leftChars="0" w:firstLine="422" w:firstLineChars="200"/>
              <w:outlineLvl w:val="5"/>
              <w:rPr>
                <w:rFonts w:hint="eastAsia" w:ascii="宋体" w:hAnsi="宋体" w:cs="宋体" w:eastAsiaTheme="minorEastAsia"/>
                <w:color w:val="000000"/>
                <w:kern w:val="0"/>
                <w:sz w:val="28"/>
                <w:szCs w:val="28"/>
                <w:lang w:val="en-US" w:eastAsia="zh-CN" w:bidi="ar"/>
              </w:rPr>
            </w:pPr>
            <w:r>
              <w:rPr>
                <w:rFonts w:hint="eastAsia" w:ascii="宋体" w:hAnsi="宋体" w:eastAsia="宋体" w:cs="宋体"/>
                <w:b/>
                <w:bCs/>
                <w:color w:val="333333"/>
                <w:sz w:val="21"/>
                <w:szCs w:val="21"/>
                <w:lang w:val="en-US" w:eastAsia="zh-CN"/>
              </w:rPr>
              <w:t>7.</w:t>
            </w:r>
            <w:r>
              <w:rPr>
                <w:rFonts w:hint="eastAsia" w:ascii="宋体" w:hAnsi="宋体" w:eastAsia="宋体" w:cs="宋体"/>
                <w:b/>
                <w:bCs/>
                <w:color w:val="333333"/>
                <w:sz w:val="21"/>
                <w:szCs w:val="21"/>
              </w:rPr>
              <w:t xml:space="preserve">业务信息查询 </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查询资产全生命周期中发生的各类业务记录，如入库、领用、处置等资产业务信息。支持业务类型、单位、资产类别等多种查询条件，可查看对应的单据信息、资产卡片信息。通过此功能可快速检索资产发生的业务记录或发生某些业务记录的资产数据。</w:t>
            </w:r>
          </w:p>
        </w:tc>
        <w:tc>
          <w:tcPr>
            <w:tcW w:w="1367" w:type="dxa"/>
            <w:vAlign w:val="center"/>
          </w:tcPr>
          <w:p w14:paraId="3BDFEBD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6055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FDE4705">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15</w:t>
            </w:r>
          </w:p>
        </w:tc>
        <w:tc>
          <w:tcPr>
            <w:tcW w:w="990" w:type="dxa"/>
            <w:vMerge w:val="continue"/>
            <w:vAlign w:val="center"/>
          </w:tcPr>
          <w:p w14:paraId="1F5D056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1E27EE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0DFCB1FB">
            <w:pPr>
              <w:widowControl/>
              <w:jc w:val="center"/>
              <w:textAlignment w:val="center"/>
              <w:rPr>
                <w:rFonts w:hint="eastAsia" w:ascii="宋体" w:hAnsi="宋体" w:eastAsia="宋体" w:cs="宋体"/>
                <w:color w:val="000000"/>
                <w:kern w:val="0"/>
                <w:sz w:val="28"/>
                <w:szCs w:val="28"/>
                <w:lang w:val="en-US" w:eastAsia="zh-CN" w:bidi="ar"/>
              </w:rPr>
            </w:pPr>
            <w:r>
              <w:rPr>
                <w:rFonts w:hint="eastAsia" w:ascii="宋体" w:hAnsi="宋体" w:cs="宋体"/>
                <w:color w:val="333333"/>
                <w:kern w:val="0"/>
                <w:sz w:val="22"/>
                <w:szCs w:val="22"/>
                <w:lang w:bidi="ar"/>
              </w:rPr>
              <w:t>统计分析</w:t>
            </w:r>
          </w:p>
        </w:tc>
        <w:tc>
          <w:tcPr>
            <w:tcW w:w="5047" w:type="dxa"/>
            <w:vAlign w:val="center"/>
          </w:tcPr>
          <w:p w14:paraId="5101869A">
            <w:pPr>
              <w:widowControl/>
              <w:ind w:firstLine="420" w:firstLineChars="200"/>
              <w:jc w:val="left"/>
              <w:textAlignment w:val="center"/>
              <w:rPr>
                <w:rFonts w:hint="eastAsia" w:ascii="宋体" w:hAnsi="宋体" w:eastAsia="宋体" w:cs="宋体"/>
                <w:color w:val="333333"/>
                <w:kern w:val="0"/>
                <w:sz w:val="21"/>
                <w:szCs w:val="21"/>
                <w:lang w:eastAsia="zh-CN" w:bidi="ar"/>
              </w:rPr>
            </w:pPr>
            <w:r>
              <w:rPr>
                <w:rFonts w:hint="eastAsia" w:ascii="宋体" w:hAnsi="宋体" w:eastAsia="宋体" w:cs="宋体"/>
                <w:color w:val="333333"/>
                <w:kern w:val="0"/>
                <w:sz w:val="21"/>
                <w:szCs w:val="21"/>
                <w:lang w:bidi="ar"/>
              </w:rPr>
              <w:t>集成常见的数据统计图表，支持自定义配置</w:t>
            </w:r>
            <w:r>
              <w:rPr>
                <w:rFonts w:hint="eastAsia" w:ascii="宋体" w:hAnsi="宋体" w:eastAsia="宋体" w:cs="宋体"/>
                <w:color w:val="333333"/>
                <w:kern w:val="0"/>
                <w:sz w:val="21"/>
                <w:szCs w:val="21"/>
                <w:lang w:eastAsia="zh-CN" w:bidi="ar"/>
              </w:rPr>
              <w:t>。</w:t>
            </w:r>
          </w:p>
          <w:p w14:paraId="76C255E1">
            <w:pPr>
              <w:widowControl/>
              <w:ind w:firstLine="420" w:firstLineChars="200"/>
              <w:jc w:val="left"/>
              <w:textAlignment w:val="center"/>
              <w:rPr>
                <w:rFonts w:hint="eastAsia" w:ascii="宋体" w:hAnsi="宋体" w:eastAsia="宋体" w:cs="宋体"/>
                <w:kern w:val="2"/>
                <w:sz w:val="21"/>
                <w:szCs w:val="21"/>
              </w:rPr>
            </w:pPr>
            <w:r>
              <w:rPr>
                <w:rFonts w:hint="eastAsia" w:ascii="宋体" w:hAnsi="宋体" w:eastAsia="宋体" w:cs="宋体"/>
                <w:color w:val="333333"/>
                <w:kern w:val="0"/>
                <w:sz w:val="21"/>
                <w:szCs w:val="21"/>
                <w:lang w:val="en-US" w:eastAsia="zh-CN" w:bidi="ar"/>
              </w:rPr>
              <w:t>1.</w:t>
            </w:r>
            <w:r>
              <w:rPr>
                <w:rFonts w:hint="eastAsia" w:ascii="宋体" w:hAnsi="宋体" w:eastAsia="宋体" w:cs="宋体"/>
                <w:b/>
                <w:bCs/>
                <w:color w:val="333333"/>
                <w:sz w:val="21"/>
                <w:szCs w:val="21"/>
              </w:rPr>
              <w:t>资产综合统计</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以国标资产分类为口径统计指定财务日期的存量资产情况。提供财务日期、资产分类、入账形式等查询条件。通过对结账数据、资产账数据进行分析，支持查询资产全生命周期中各个财务日期的存量资产数据。实现与财务账核对、保持一致，支撑年月报工作。支持以分类层层下钻查看统计数据，支持查看导出时点价值资产明细，系统根据资产账倒推财务日期点资产价值数据。支持导出统计表格，方便与财务核对数据。</w:t>
            </w:r>
          </w:p>
          <w:p w14:paraId="00D50676">
            <w:pPr>
              <w:widowControl/>
              <w:ind w:firstLine="422" w:firstLineChars="200"/>
              <w:jc w:val="left"/>
              <w:textAlignment w:val="center"/>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2.</w:t>
            </w:r>
            <w:r>
              <w:rPr>
                <w:rFonts w:hint="eastAsia" w:ascii="宋体" w:hAnsi="宋体" w:eastAsia="宋体" w:cs="宋体"/>
                <w:b/>
                <w:bCs/>
                <w:color w:val="333333"/>
                <w:sz w:val="21"/>
                <w:szCs w:val="21"/>
              </w:rPr>
              <w:t>资产综合变动统计</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以国标资产分类为口径统计指定财务日期区间的资产变动情况。提供财务日期、资产分类、入账形式等查询条件。通过对结账数据、资产账数据进行分析，支持查询资产全生命周期中各个财务日期区间的的资产变动数据。提供期初数、增加数、减少数、期末数的统计。实现与财务账核对、保持一致，支撑年月报工作。支持以分类层层下钻查看变动数据。支持查看财务区间价值变动明细数据，包括本期新增、本期升值、本期处置、本期减值、本期类别增加、本期类别减少。支持导出统计表格，方便与财务核对数据。</w:t>
            </w:r>
          </w:p>
          <w:p w14:paraId="61299808">
            <w:pPr>
              <w:widowControl/>
              <w:ind w:firstLine="422" w:firstLineChars="200"/>
              <w:jc w:val="left"/>
              <w:textAlignment w:val="center"/>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3.</w:t>
            </w:r>
            <w:r>
              <w:rPr>
                <w:rFonts w:hint="eastAsia" w:ascii="宋体" w:hAnsi="宋体" w:eastAsia="宋体" w:cs="宋体"/>
                <w:b/>
                <w:bCs/>
                <w:color w:val="333333"/>
                <w:sz w:val="21"/>
                <w:szCs w:val="21"/>
              </w:rPr>
              <w:t>存量资产统计(支持按使用方向、取得方式统计)</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用于以国标资产分类为口径，资产使用方向为分组统计项，统计指定财务日期区间的存量资产情况。</w:t>
            </w:r>
          </w:p>
          <w:p w14:paraId="2188A833">
            <w:pPr>
              <w:widowControl/>
              <w:ind w:firstLine="420" w:firstLineChars="200"/>
              <w:jc w:val="left"/>
              <w:textAlignment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4.</w:t>
            </w:r>
            <w:r>
              <w:rPr>
                <w:rFonts w:hint="eastAsia" w:ascii="宋体" w:hAnsi="宋体" w:eastAsia="宋体" w:cs="宋体"/>
                <w:b/>
                <w:bCs/>
                <w:color w:val="333333"/>
                <w:sz w:val="21"/>
                <w:szCs w:val="21"/>
              </w:rPr>
              <w:t>新增资产统计</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用于展示新增资产情况的统计，可以根据不同时间段统计和显示单位购置的新资产数量和价值，以及各类资产的分布情况。帮助单位了解资产增长趋势，优化资产采购策略，并提供数据支持进行决策和预算规划。</w:t>
            </w:r>
          </w:p>
          <w:p w14:paraId="7C887393">
            <w:pPr>
              <w:widowControl/>
              <w:ind w:firstLine="422" w:firstLineChars="200"/>
              <w:jc w:val="left"/>
              <w:textAlignment w:val="center"/>
              <w:rPr>
                <w:rFonts w:hint="eastAsia" w:ascii="宋体" w:hAnsi="宋体" w:eastAsia="宋体" w:cs="宋体"/>
                <w:kern w:val="2"/>
                <w:sz w:val="21"/>
                <w:szCs w:val="21"/>
              </w:rPr>
            </w:pPr>
            <w:r>
              <w:rPr>
                <w:rFonts w:hint="eastAsia" w:ascii="宋体" w:hAnsi="宋体" w:eastAsia="宋体" w:cs="宋体"/>
                <w:b/>
                <w:bCs/>
                <w:color w:val="333333"/>
                <w:sz w:val="21"/>
                <w:szCs w:val="21"/>
                <w:lang w:val="en-US" w:eastAsia="zh-CN"/>
              </w:rPr>
              <w:t>5.</w:t>
            </w:r>
            <w:r>
              <w:rPr>
                <w:rFonts w:hint="eastAsia" w:ascii="宋体" w:hAnsi="宋体" w:eastAsia="宋体" w:cs="宋体"/>
                <w:b/>
                <w:bCs/>
                <w:color w:val="333333"/>
                <w:sz w:val="21"/>
                <w:szCs w:val="21"/>
              </w:rPr>
              <w:t>资产折旧(摊销)统计</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用于以国标资产分类维度统计计提区间内资产折旧情况。提供资产分类、计提日期区间等查询条件，折旧（摊销）年限、期初余额 、本期增加、本期减少 、本期折旧（摊销） 、净值、月折旧（摊销）率 等统计项。系统自动计算并呈现计提日期区间内的资产价值变化数据、折旧数据，帮助用户了解各资产分类下的折旧情况。支持导出统计表格，方便与财务核对数据。</w:t>
            </w:r>
          </w:p>
          <w:p w14:paraId="4FC65867">
            <w:pPr>
              <w:widowControl/>
              <w:ind w:firstLine="420" w:firstLineChars="200"/>
              <w:jc w:val="left"/>
              <w:textAlignment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6.</w:t>
            </w:r>
            <w:r>
              <w:rPr>
                <w:rFonts w:hint="eastAsia" w:ascii="宋体" w:hAnsi="宋体" w:eastAsia="宋体" w:cs="宋体"/>
                <w:b/>
                <w:bCs/>
                <w:color w:val="333333"/>
                <w:sz w:val="21"/>
                <w:szCs w:val="21"/>
              </w:rPr>
              <w:t>资产统计图表</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以图表/列表形式展示资产统计数据结果。提供按年份、部门、资产大类、使用方向、使用状态口径，可设置资产类别、日期、价值、状态等各类查询条件，可统计原值、净值、数量、面积等统计项。系统根据设置的口径、查询条件、统计项自动生成图表和列表。通过图表的形式，可以更直观地呈现数据，帮助用户直观地了解资产的分布、更新进行资产管理和决策分析。</w:t>
            </w:r>
          </w:p>
          <w:p w14:paraId="5742750B">
            <w:pPr>
              <w:widowControl/>
              <w:ind w:firstLine="420" w:firstLineChars="200"/>
              <w:jc w:val="left"/>
              <w:textAlignment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b/>
                <w:bCs/>
                <w:color w:val="333333"/>
                <w:sz w:val="21"/>
                <w:szCs w:val="21"/>
              </w:rPr>
              <w:t>报废到期统计图表</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对资产的即将报废到期、已报废到期进行统计和可视化呈现，用户可以查看不同资产的报废数量和价值等信息，并通过图表形式展示。系统将自动计算并生成报废到期的统计图表，帮助用户了解资产的报废情况和及时做出相应处理。</w:t>
            </w:r>
          </w:p>
          <w:p w14:paraId="197184D9">
            <w:pPr>
              <w:widowControl/>
              <w:ind w:firstLine="420" w:firstLineChars="200"/>
              <w:jc w:val="left"/>
              <w:textAlignment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8.</w:t>
            </w:r>
            <w:r>
              <w:rPr>
                <w:rFonts w:hint="eastAsia" w:ascii="宋体" w:hAnsi="宋体" w:eastAsia="宋体" w:cs="宋体"/>
                <w:b/>
                <w:bCs/>
                <w:color w:val="333333"/>
                <w:sz w:val="21"/>
                <w:szCs w:val="21"/>
              </w:rPr>
              <w:t>处置资产统计表</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用于展示资产处置情况。可以统计和显示单位处置的资产数量、价值和方式等信息，帮助单位领导了解资产的报废、出售或转移情况；帮助单位监控资产的处置状况，及时更新资产清单，优化资产利用率，并提供数据支持进行决策和预算规划，实现资产处置的规范化管理，确保资产处置的准确性和合规性。</w:t>
            </w:r>
          </w:p>
          <w:p w14:paraId="37CD238A">
            <w:pPr>
              <w:widowControl/>
              <w:ind w:firstLine="420" w:firstLineChars="200"/>
              <w:jc w:val="left"/>
              <w:textAlignment w:val="center"/>
              <w:rPr>
                <w:rFonts w:hint="eastAsia"/>
                <w:lang w:val="en-US" w:eastAsia="zh-CN"/>
              </w:rPr>
            </w:pPr>
            <w:r>
              <w:rPr>
                <w:rFonts w:hint="eastAsia" w:ascii="宋体" w:hAnsi="宋体" w:eastAsia="宋体" w:cs="宋体"/>
                <w:kern w:val="2"/>
                <w:sz w:val="21"/>
                <w:szCs w:val="21"/>
                <w:lang w:val="en-US" w:eastAsia="zh-CN"/>
              </w:rPr>
              <w:t>9.</w:t>
            </w:r>
            <w:r>
              <w:rPr>
                <w:rFonts w:hint="eastAsia" w:ascii="宋体" w:hAnsi="宋体" w:eastAsia="宋体" w:cs="宋体"/>
                <w:b/>
                <w:bCs/>
                <w:color w:val="333333"/>
                <w:sz w:val="21"/>
                <w:szCs w:val="21"/>
              </w:rPr>
              <w:t>处置收益统计表</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以部门或资产分类维度对资产处置收益进行统计和分析。提供处置形式、入账形式、销账日期区间等查询条件，处置收益金额、上缴金额、待销账处置单数量、待录入收益处置单数量等统计项。系统自动计算并呈现资产处置收益的统计结果，帮助用户了解资产处置的情况和收益情况。支持导出统计表格，方便与财务核对数据。</w:t>
            </w:r>
          </w:p>
        </w:tc>
        <w:tc>
          <w:tcPr>
            <w:tcW w:w="1367" w:type="dxa"/>
            <w:vAlign w:val="center"/>
          </w:tcPr>
          <w:p w14:paraId="6AA3C4A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5C95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15F5FF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16</w:t>
            </w:r>
          </w:p>
        </w:tc>
        <w:tc>
          <w:tcPr>
            <w:tcW w:w="990" w:type="dxa"/>
            <w:vMerge w:val="continue"/>
            <w:vAlign w:val="center"/>
          </w:tcPr>
          <w:p w14:paraId="0C34C11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546EE1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6C57459E">
            <w:pPr>
              <w:widowControl/>
              <w:jc w:val="center"/>
              <w:textAlignment w:val="center"/>
              <w:rPr>
                <w:rFonts w:hint="eastAsia" w:ascii="宋体" w:hAnsi="宋体" w:eastAsia="宋体" w:cs="宋体"/>
                <w:color w:val="000000"/>
                <w:kern w:val="0"/>
                <w:sz w:val="28"/>
                <w:szCs w:val="28"/>
                <w:lang w:val="en-US" w:eastAsia="zh-CN" w:bidi="ar"/>
              </w:rPr>
            </w:pPr>
            <w:r>
              <w:rPr>
                <w:rFonts w:hint="eastAsia" w:ascii="宋体" w:hAnsi="宋体" w:cs="宋体"/>
                <w:color w:val="333333"/>
                <w:kern w:val="0"/>
                <w:sz w:val="22"/>
                <w:szCs w:val="22"/>
                <w:lang w:bidi="ar"/>
              </w:rPr>
              <w:t>数据同步</w:t>
            </w:r>
          </w:p>
        </w:tc>
        <w:tc>
          <w:tcPr>
            <w:tcW w:w="5047" w:type="dxa"/>
            <w:vAlign w:val="center"/>
          </w:tcPr>
          <w:p w14:paraId="312EDC8D">
            <w:pPr>
              <w:pStyle w:val="9"/>
              <w:spacing w:line="240" w:lineRule="auto"/>
              <w:rPr>
                <w:rFonts w:hint="eastAsia" w:ascii="宋体" w:hAnsi="宋体" w:eastAsia="宋体" w:cs="宋体"/>
                <w:color w:val="333333"/>
                <w:kern w:val="0"/>
                <w:sz w:val="21"/>
                <w:szCs w:val="21"/>
                <w:lang w:eastAsia="zh-CN" w:bidi="ar"/>
              </w:rPr>
            </w:pPr>
            <w:r>
              <w:rPr>
                <w:rFonts w:hint="eastAsia" w:ascii="宋体" w:hAnsi="宋体" w:eastAsia="宋体" w:cs="宋体"/>
                <w:color w:val="333333"/>
                <w:kern w:val="0"/>
                <w:sz w:val="21"/>
                <w:szCs w:val="21"/>
                <w:lang w:bidi="ar"/>
              </w:rPr>
              <w:t>实现与</w:t>
            </w:r>
            <w:r>
              <w:rPr>
                <w:rFonts w:hint="eastAsia" w:ascii="宋体" w:hAnsi="宋体" w:eastAsia="宋体" w:cs="宋体"/>
                <w:color w:val="333333"/>
                <w:kern w:val="0"/>
                <w:sz w:val="21"/>
                <w:szCs w:val="21"/>
                <w:lang w:val="en-US" w:eastAsia="zh-CN" w:bidi="ar"/>
              </w:rPr>
              <w:t>广东省行政事业性国有资产管理系统</w:t>
            </w:r>
            <w:r>
              <w:rPr>
                <w:rFonts w:hint="eastAsia" w:ascii="宋体" w:hAnsi="宋体" w:eastAsia="宋体" w:cs="宋体"/>
                <w:color w:val="333333"/>
                <w:kern w:val="0"/>
                <w:sz w:val="21"/>
                <w:szCs w:val="21"/>
                <w:lang w:bidi="ar"/>
              </w:rPr>
              <w:t>的数据同步</w:t>
            </w:r>
            <w:r>
              <w:rPr>
                <w:rFonts w:hint="eastAsia" w:ascii="宋体" w:hAnsi="宋体" w:eastAsia="宋体" w:cs="宋体"/>
                <w:color w:val="333333"/>
                <w:kern w:val="0"/>
                <w:sz w:val="21"/>
                <w:szCs w:val="21"/>
                <w:lang w:eastAsia="zh-CN" w:bidi="ar"/>
              </w:rPr>
              <w:t>。</w:t>
            </w:r>
          </w:p>
          <w:p w14:paraId="0D8AEBCE">
            <w:pPr>
              <w:pStyle w:val="9"/>
              <w:spacing w:line="240" w:lineRule="auto"/>
              <w:rPr>
                <w:rFonts w:hint="eastAsia" w:ascii="宋体" w:hAnsi="宋体" w:eastAsia="宋体" w:cs="宋体"/>
                <w:kern w:val="2"/>
                <w:sz w:val="21"/>
                <w:szCs w:val="21"/>
              </w:rPr>
            </w:pPr>
            <w:r>
              <w:rPr>
                <w:rFonts w:hint="eastAsia" w:ascii="宋体" w:hAnsi="宋体" w:eastAsia="宋体" w:cs="宋体"/>
                <w:kern w:val="2"/>
                <w:sz w:val="21"/>
                <w:szCs w:val="21"/>
              </w:rPr>
              <w:t>系统需采用与</w:t>
            </w:r>
            <w:r>
              <w:rPr>
                <w:rFonts w:hint="eastAsia" w:ascii="宋体" w:hAnsi="宋体" w:eastAsia="宋体" w:cs="宋体"/>
                <w:kern w:val="2"/>
                <w:sz w:val="21"/>
                <w:szCs w:val="21"/>
                <w:lang w:val="en-US" w:eastAsia="zh-CN"/>
              </w:rPr>
              <w:t>广东省行政事业性国有资产管理系统</w:t>
            </w:r>
            <w:r>
              <w:rPr>
                <w:rFonts w:hint="eastAsia" w:ascii="宋体" w:hAnsi="宋体" w:eastAsia="宋体" w:cs="宋体"/>
                <w:kern w:val="2"/>
                <w:sz w:val="21"/>
                <w:szCs w:val="21"/>
              </w:rPr>
              <w:t>一致的业务规范和数据标准，通过提供数据同步方案设置、导出同步方案、导入同步方案实现和财政系统数据的无缝衔接。具体如下：</w:t>
            </w:r>
          </w:p>
          <w:p w14:paraId="70AEF7B8">
            <w:pPr>
              <w:pStyle w:val="9"/>
              <w:spacing w:line="24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支持手动同步和自动同步两种模式。支持手动导出导入数据包，或在网络连通情况下按照同步规则自动同步数据。</w:t>
            </w:r>
          </w:p>
          <w:p w14:paraId="43690DFA">
            <w:pPr>
              <w:pStyle w:val="9"/>
              <w:spacing w:line="24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数据范围灵活设置。支持全量同步和增量同步两种模式，且兼容手动同步和自动同步机制。同时可按需要按业务、按数据过滤设置同步数据范围。</w:t>
            </w:r>
          </w:p>
          <w:p w14:paraId="6179736B">
            <w:pPr>
              <w:pStyle w:val="9"/>
              <w:spacing w:line="240" w:lineRule="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rPr>
              <w:t>数据传输安全可靠。</w:t>
            </w:r>
          </w:p>
          <w:p w14:paraId="0E5DBB2E">
            <w:pPr>
              <w:pStyle w:val="9"/>
              <w:spacing w:line="240" w:lineRule="auto"/>
              <w:rPr>
                <w:rFonts w:hint="eastAsia" w:ascii="宋体" w:hAnsi="宋体" w:cs="宋体" w:eastAsiaTheme="minorEastAsia"/>
                <w:color w:val="000000"/>
                <w:kern w:val="0"/>
                <w:sz w:val="28"/>
                <w:szCs w:val="28"/>
                <w:lang w:val="en-US" w:eastAsia="zh-CN" w:bidi="ar"/>
              </w:rPr>
            </w:pPr>
            <w:r>
              <w:rPr>
                <w:rFonts w:hint="eastAsia" w:ascii="宋体" w:hAnsi="宋体" w:eastAsia="宋体" w:cs="宋体"/>
                <w:kern w:val="2"/>
                <w:sz w:val="21"/>
                <w:szCs w:val="21"/>
              </w:rPr>
              <w:t>4</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同步日志记录完备，便于问题排查和审计需要。</w:t>
            </w:r>
          </w:p>
        </w:tc>
        <w:tc>
          <w:tcPr>
            <w:tcW w:w="1367" w:type="dxa"/>
            <w:vAlign w:val="center"/>
          </w:tcPr>
          <w:p w14:paraId="27A9DA6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40CB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CEB79E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17</w:t>
            </w:r>
          </w:p>
        </w:tc>
        <w:tc>
          <w:tcPr>
            <w:tcW w:w="990" w:type="dxa"/>
            <w:vMerge w:val="continue"/>
            <w:vAlign w:val="center"/>
          </w:tcPr>
          <w:p w14:paraId="7C5DADA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328D90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6204ABE5">
            <w:pPr>
              <w:widowControl/>
              <w:jc w:val="center"/>
              <w:textAlignment w:val="center"/>
              <w:rPr>
                <w:rFonts w:hint="eastAsia" w:ascii="宋体" w:hAnsi="宋体" w:eastAsia="宋体" w:cs="宋体"/>
                <w:color w:val="000000"/>
                <w:kern w:val="0"/>
                <w:sz w:val="28"/>
                <w:szCs w:val="28"/>
                <w:lang w:val="en-US" w:eastAsia="zh-CN" w:bidi="ar"/>
              </w:rPr>
            </w:pPr>
            <w:r>
              <w:rPr>
                <w:rFonts w:hint="eastAsia" w:ascii="宋体" w:hAnsi="宋体" w:cs="宋体"/>
                <w:color w:val="333333"/>
                <w:kern w:val="0"/>
                <w:sz w:val="22"/>
                <w:szCs w:val="22"/>
                <w:lang w:bidi="ar"/>
              </w:rPr>
              <w:t>审批支持</w:t>
            </w:r>
          </w:p>
        </w:tc>
        <w:tc>
          <w:tcPr>
            <w:tcW w:w="5047" w:type="dxa"/>
            <w:vAlign w:val="center"/>
          </w:tcPr>
          <w:p w14:paraId="1E6717A2">
            <w:pPr>
              <w:widowControl/>
              <w:spacing w:line="240" w:lineRule="auto"/>
              <w:ind w:firstLine="420" w:firstLineChars="200"/>
              <w:jc w:val="left"/>
              <w:textAlignment w:val="center"/>
              <w:rPr>
                <w:rFonts w:hint="eastAsia" w:ascii="宋体" w:hAnsi="宋体" w:eastAsia="宋体" w:cs="宋体"/>
                <w:color w:val="333333"/>
                <w:kern w:val="0"/>
                <w:sz w:val="21"/>
                <w:szCs w:val="21"/>
                <w:lang w:eastAsia="zh-CN" w:bidi="ar"/>
              </w:rPr>
            </w:pPr>
            <w:r>
              <w:rPr>
                <w:rFonts w:hint="eastAsia" w:ascii="宋体" w:hAnsi="宋体" w:eastAsia="宋体" w:cs="宋体"/>
                <w:kern w:val="2"/>
                <w:sz w:val="21"/>
                <w:szCs w:val="21"/>
                <w:lang w:val="en-US" w:eastAsia="zh-CN" w:bidi="ar-SA"/>
              </w:rPr>
              <w:t>实现自定义审批流</w:t>
            </w:r>
            <w:r>
              <w:rPr>
                <w:rFonts w:hint="eastAsia" w:ascii="宋体" w:hAnsi="宋体" w:eastAsia="宋体" w:cs="宋体"/>
                <w:color w:val="333333"/>
                <w:kern w:val="0"/>
                <w:sz w:val="21"/>
                <w:szCs w:val="21"/>
                <w:lang w:bidi="ar"/>
              </w:rPr>
              <w:t>程，实现用户专属签名管理，实现审批单据的扫码溯源，实现单据自动加水印</w:t>
            </w:r>
            <w:r>
              <w:rPr>
                <w:rFonts w:hint="eastAsia" w:ascii="宋体" w:hAnsi="宋体" w:eastAsia="宋体" w:cs="宋体"/>
                <w:color w:val="333333"/>
                <w:kern w:val="0"/>
                <w:sz w:val="21"/>
                <w:szCs w:val="21"/>
                <w:lang w:eastAsia="zh-CN" w:bidi="ar"/>
              </w:rPr>
              <w:t>。</w:t>
            </w:r>
          </w:p>
          <w:p w14:paraId="6D27C814">
            <w:pPr>
              <w:widowControl/>
              <w:spacing w:line="240" w:lineRule="auto"/>
              <w:ind w:firstLine="420" w:firstLineChars="200"/>
              <w:jc w:val="left"/>
              <w:textAlignment w:val="center"/>
              <w:rPr>
                <w:rFonts w:hint="eastAsia" w:ascii="宋体" w:hAnsi="宋体" w:eastAsia="宋体" w:cs="宋体"/>
                <w:kern w:val="2"/>
                <w:sz w:val="21"/>
                <w:szCs w:val="21"/>
              </w:rPr>
            </w:pPr>
            <w:r>
              <w:rPr>
                <w:rFonts w:hint="eastAsia" w:ascii="宋体" w:hAnsi="宋体" w:eastAsia="宋体" w:cs="宋体"/>
                <w:sz w:val="21"/>
                <w:szCs w:val="21"/>
              </w:rPr>
              <w:t>▲</w:t>
            </w:r>
            <w:r>
              <w:rPr>
                <w:rFonts w:hint="eastAsia" w:ascii="宋体" w:hAnsi="宋体" w:eastAsia="宋体" w:cs="宋体"/>
                <w:b/>
                <w:bCs/>
                <w:color w:val="333333"/>
                <w:sz w:val="21"/>
                <w:szCs w:val="21"/>
              </w:rPr>
              <w:t>审批支持</w:t>
            </w:r>
            <w:r>
              <w:rPr>
                <w:rFonts w:hint="eastAsia" w:ascii="宋体" w:hAnsi="宋体" w:eastAsia="宋体" w:cs="宋体"/>
                <w:b/>
                <w:bCs/>
                <w:color w:val="333333"/>
                <w:sz w:val="21"/>
                <w:szCs w:val="21"/>
                <w:lang w:eastAsia="zh-CN"/>
              </w:rPr>
              <w:t>。</w:t>
            </w:r>
            <w:r>
              <w:rPr>
                <w:rFonts w:hint="eastAsia" w:ascii="宋体" w:hAnsi="宋体" w:eastAsia="宋体" w:cs="宋体"/>
                <w:kern w:val="2"/>
                <w:sz w:val="21"/>
                <w:szCs w:val="21"/>
              </w:rPr>
              <w:t>实现</w:t>
            </w:r>
            <w:r>
              <w:rPr>
                <w:rFonts w:hint="eastAsia" w:ascii="宋体" w:hAnsi="宋体" w:eastAsia="宋体" w:cs="宋体"/>
                <w:kern w:val="2"/>
                <w:sz w:val="21"/>
                <w:szCs w:val="21"/>
                <w:lang w:val="en-US" w:eastAsia="zh-CN"/>
              </w:rPr>
              <w:t>各业务支持</w:t>
            </w:r>
            <w:r>
              <w:rPr>
                <w:rFonts w:hint="eastAsia" w:ascii="宋体" w:hAnsi="宋体" w:eastAsia="宋体" w:cs="宋体"/>
                <w:kern w:val="2"/>
                <w:sz w:val="21"/>
                <w:szCs w:val="21"/>
              </w:rPr>
              <w:t>自定义审批流程，实现用户专属签名</w:t>
            </w:r>
            <w:r>
              <w:rPr>
                <w:rFonts w:hint="eastAsia" w:ascii="宋体" w:hAnsi="宋体" w:eastAsia="宋体" w:cs="宋体"/>
                <w:kern w:val="2"/>
                <w:sz w:val="21"/>
                <w:szCs w:val="21"/>
                <w:lang w:val="en-US" w:eastAsia="zh-CN"/>
              </w:rPr>
              <w:t>模板</w:t>
            </w:r>
            <w:r>
              <w:rPr>
                <w:rFonts w:hint="eastAsia" w:ascii="宋体" w:hAnsi="宋体" w:eastAsia="宋体" w:cs="宋体"/>
                <w:kern w:val="2"/>
                <w:sz w:val="21"/>
                <w:szCs w:val="21"/>
              </w:rPr>
              <w:t>管理，实现审批单据的扫码溯源，实现审批单据导出时自动加水印。</w:t>
            </w:r>
          </w:p>
          <w:p w14:paraId="4883615A">
            <w:pPr>
              <w:pStyle w:val="9"/>
              <w:spacing w:line="24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提供自定义配置审批流程的功能，可以根据实际业务流程，灵活配置各类审批单据的审批节点、审批方式。</w:t>
            </w:r>
          </w:p>
          <w:p w14:paraId="00CB2BEA">
            <w:pPr>
              <w:pStyle w:val="9"/>
              <w:spacing w:line="24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各类审批单据的审批环节支持手写签名</w:t>
            </w:r>
            <w:r>
              <w:rPr>
                <w:rFonts w:hint="eastAsia" w:ascii="宋体" w:hAnsi="宋体" w:eastAsia="宋体" w:cs="宋体"/>
                <w:kern w:val="2"/>
                <w:sz w:val="21"/>
                <w:szCs w:val="21"/>
                <w:lang w:val="en-US" w:eastAsia="zh-CN"/>
              </w:rPr>
              <w:t>或选择签名模板</w:t>
            </w:r>
            <w:r>
              <w:rPr>
                <w:rFonts w:hint="eastAsia" w:ascii="宋体" w:hAnsi="宋体" w:eastAsia="宋体" w:cs="宋体"/>
                <w:kern w:val="2"/>
                <w:sz w:val="21"/>
                <w:szCs w:val="21"/>
              </w:rPr>
              <w:t>，可以自行选择是否启用。若启用手写签名，则在单据审批通过后可以调用手写签名，输入确认密码后对审批附加个人签名，在导出的单据显示个人签名；用户可以自行对确认密码进行调整，可不与系统账户密码保持一致；支持签名复用，第一次手写签名后，后面审批时可以复用第一次的签名（图片）进行快速审批签字，也可以选择重新手写签名，覆盖已保存的签名图片；如审批不通过，则不需要进行签名。</w:t>
            </w:r>
          </w:p>
          <w:p w14:paraId="7BDEBC98">
            <w:pPr>
              <w:pStyle w:val="9"/>
              <w:spacing w:line="240" w:lineRule="auto"/>
              <w:rPr>
                <w:rFonts w:hint="eastAsia" w:ascii="宋体" w:hAnsi="宋体" w:eastAsia="宋体" w:cs="宋体"/>
                <w:kern w:val="2"/>
                <w:sz w:val="21"/>
                <w:szCs w:val="21"/>
              </w:rPr>
            </w:pPr>
            <w:r>
              <w:rPr>
                <w:rFonts w:hint="eastAsia" w:ascii="宋体" w:hAnsi="宋体" w:eastAsia="宋体" w:cs="宋体"/>
                <w:kern w:val="2"/>
                <w:sz w:val="21"/>
                <w:szCs w:val="21"/>
              </w:rPr>
              <w:t>3</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各类审批单据可以自动生成其唯一标识二维码，在导出单据时一并导出二维码。通过资产管理移动端进行扫码，可以链接对应的电子单据，并可以进行查看或审批。</w:t>
            </w:r>
          </w:p>
          <w:p w14:paraId="78141ECC">
            <w:pPr>
              <w:pStyle w:val="9"/>
              <w:spacing w:line="240" w:lineRule="auto"/>
              <w:rPr>
                <w:rFonts w:hint="eastAsia"/>
                <w:lang w:val="en-US" w:eastAsia="zh-CN"/>
              </w:rPr>
            </w:pPr>
            <w:r>
              <w:rPr>
                <w:rFonts w:hint="eastAsia" w:ascii="宋体" w:hAnsi="宋体" w:eastAsia="宋体" w:cs="宋体"/>
                <w:kern w:val="2"/>
                <w:sz w:val="21"/>
                <w:szCs w:val="21"/>
              </w:rPr>
              <w:t>4</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导出审批单据时自动加水印，以到达纸质单据溯源的效果。水印的内容可以是姓名、账户名、单位名称、部门名称、手机号码等信息。</w:t>
            </w:r>
          </w:p>
        </w:tc>
        <w:tc>
          <w:tcPr>
            <w:tcW w:w="1367" w:type="dxa"/>
            <w:vAlign w:val="center"/>
          </w:tcPr>
          <w:p w14:paraId="793E3F3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1935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3E682B9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18</w:t>
            </w:r>
          </w:p>
        </w:tc>
        <w:tc>
          <w:tcPr>
            <w:tcW w:w="990" w:type="dxa"/>
            <w:vMerge w:val="continue"/>
            <w:vAlign w:val="center"/>
          </w:tcPr>
          <w:p w14:paraId="7FAD99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rPr>
            </w:pPr>
          </w:p>
        </w:tc>
        <w:tc>
          <w:tcPr>
            <w:tcW w:w="975" w:type="dxa"/>
            <w:vMerge w:val="continue"/>
            <w:vAlign w:val="center"/>
          </w:tcPr>
          <w:p w14:paraId="780A03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7965073D">
            <w:pPr>
              <w:widowControl/>
              <w:jc w:val="center"/>
              <w:textAlignment w:val="center"/>
              <w:rPr>
                <w:rFonts w:hint="eastAsia" w:ascii="宋体" w:hAnsi="宋体" w:eastAsia="宋体" w:cs="宋体"/>
                <w:color w:val="000000"/>
                <w:kern w:val="0"/>
                <w:sz w:val="28"/>
                <w:szCs w:val="28"/>
                <w:lang w:val="en-US" w:eastAsia="zh-CN" w:bidi="ar"/>
              </w:rPr>
            </w:pPr>
            <w:r>
              <w:rPr>
                <w:rFonts w:hint="eastAsia" w:ascii="宋体" w:hAnsi="宋体" w:cs="宋体"/>
                <w:color w:val="000000"/>
                <w:sz w:val="22"/>
                <w:szCs w:val="22"/>
              </w:rPr>
              <w:t>个人工作台</w:t>
            </w:r>
          </w:p>
        </w:tc>
        <w:tc>
          <w:tcPr>
            <w:tcW w:w="5047" w:type="dxa"/>
            <w:vAlign w:val="center"/>
          </w:tcPr>
          <w:p w14:paraId="6550619C">
            <w:pPr>
              <w:pStyle w:val="9"/>
              <w:spacing w:line="240" w:lineRule="auto"/>
              <w:ind w:left="0" w:leftChars="0" w:firstLine="0" w:firstLineChars="0"/>
              <w:rPr>
                <w:rFonts w:hint="eastAsia" w:ascii="宋体" w:hAnsi="宋体" w:eastAsia="宋体" w:cs="宋体"/>
                <w:color w:val="000000"/>
                <w:kern w:val="0"/>
                <w:sz w:val="28"/>
                <w:szCs w:val="28"/>
                <w:lang w:val="en-US" w:eastAsia="zh-CN" w:bidi="ar"/>
              </w:rPr>
            </w:pPr>
            <w:r>
              <w:rPr>
                <w:rFonts w:hint="eastAsia" w:ascii="宋体" w:hAnsi="宋体" w:eastAsia="宋体" w:cs="宋体"/>
                <w:kern w:val="2"/>
                <w:sz w:val="21"/>
                <w:szCs w:val="21"/>
              </w:rPr>
              <w:t>包含</w:t>
            </w:r>
            <w:r>
              <w:rPr>
                <w:rFonts w:hint="eastAsia" w:ascii="宋体" w:hAnsi="宋体" w:eastAsia="宋体" w:cs="宋体"/>
                <w:kern w:val="2"/>
                <w:sz w:val="21"/>
                <w:szCs w:val="21"/>
                <w:lang w:val="en-US" w:eastAsia="zh-CN"/>
              </w:rPr>
              <w:t>我的资产</w:t>
            </w:r>
            <w:r>
              <w:rPr>
                <w:rFonts w:hint="eastAsia" w:ascii="宋体" w:hAnsi="宋体" w:eastAsia="宋体" w:cs="宋体"/>
                <w:kern w:val="2"/>
                <w:sz w:val="21"/>
                <w:szCs w:val="21"/>
              </w:rPr>
              <w:t>、消息待办、公共信息等</w:t>
            </w:r>
            <w:r>
              <w:rPr>
                <w:rFonts w:hint="eastAsia" w:ascii="宋体" w:hAnsi="宋体" w:eastAsia="宋体" w:cs="宋体"/>
                <w:kern w:val="2"/>
                <w:sz w:val="21"/>
                <w:szCs w:val="21"/>
                <w:lang w:eastAsia="zh-CN"/>
              </w:rPr>
              <w:t>。</w:t>
            </w:r>
          </w:p>
        </w:tc>
        <w:tc>
          <w:tcPr>
            <w:tcW w:w="1367" w:type="dxa"/>
            <w:vAlign w:val="center"/>
          </w:tcPr>
          <w:p w14:paraId="35A71B1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7EEF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D69125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19</w:t>
            </w:r>
          </w:p>
        </w:tc>
        <w:tc>
          <w:tcPr>
            <w:tcW w:w="990" w:type="dxa"/>
            <w:vAlign w:val="center"/>
          </w:tcPr>
          <w:p w14:paraId="13A4BB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系统</w:t>
            </w:r>
          </w:p>
          <w:p w14:paraId="677AA50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8"/>
                <w:szCs w:val="28"/>
                <w:vertAlign w:val="baseline"/>
                <w:lang w:val="en-US" w:eastAsia="zh-CN"/>
              </w:rPr>
            </w:pPr>
            <w:r>
              <w:rPr>
                <w:rFonts w:hint="eastAsia" w:ascii="宋体" w:hAnsi="宋体" w:cs="宋体"/>
                <w:color w:val="000000"/>
                <w:sz w:val="22"/>
                <w:szCs w:val="22"/>
                <w:lang w:val="en-US" w:eastAsia="zh-CN"/>
              </w:rPr>
              <w:t>对接</w:t>
            </w:r>
          </w:p>
        </w:tc>
        <w:tc>
          <w:tcPr>
            <w:tcW w:w="975" w:type="dxa"/>
            <w:vAlign w:val="center"/>
          </w:tcPr>
          <w:p w14:paraId="20E7F3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8"/>
                <w:szCs w:val="28"/>
                <w:lang w:val="en-US" w:eastAsia="zh-CN" w:bidi="ar"/>
              </w:rPr>
            </w:pPr>
          </w:p>
        </w:tc>
        <w:tc>
          <w:tcPr>
            <w:tcW w:w="870" w:type="dxa"/>
            <w:vAlign w:val="center"/>
          </w:tcPr>
          <w:p w14:paraId="5FB464DB">
            <w:pPr>
              <w:widowControl/>
              <w:jc w:val="center"/>
              <w:textAlignment w:val="center"/>
              <w:rPr>
                <w:rFonts w:hint="eastAsia" w:ascii="宋体" w:hAnsi="宋体" w:eastAsia="宋体" w:cs="宋体"/>
                <w:color w:val="000000"/>
                <w:kern w:val="0"/>
                <w:sz w:val="28"/>
                <w:szCs w:val="28"/>
                <w:lang w:val="en-US" w:eastAsia="zh-CN" w:bidi="ar"/>
              </w:rPr>
            </w:pPr>
            <w:r>
              <w:rPr>
                <w:rFonts w:hint="eastAsia" w:ascii="宋体" w:hAnsi="宋体" w:cs="宋体"/>
                <w:color w:val="000000"/>
                <w:sz w:val="22"/>
                <w:szCs w:val="22"/>
              </w:rPr>
              <w:t>校园</w:t>
            </w:r>
            <w:r>
              <w:rPr>
                <w:rFonts w:hint="eastAsia" w:ascii="宋体" w:hAnsi="宋体" w:cs="宋体"/>
                <w:color w:val="000000"/>
                <w:sz w:val="22"/>
                <w:szCs w:val="22"/>
                <w:lang w:val="en-US" w:eastAsia="zh-CN"/>
              </w:rPr>
              <w:t>OA</w:t>
            </w:r>
            <w:r>
              <w:rPr>
                <w:rFonts w:hint="eastAsia" w:ascii="宋体" w:hAnsi="宋体" w:cs="宋体"/>
                <w:color w:val="000000"/>
                <w:sz w:val="22"/>
                <w:szCs w:val="22"/>
              </w:rPr>
              <w:t>对接</w:t>
            </w:r>
          </w:p>
        </w:tc>
        <w:tc>
          <w:tcPr>
            <w:tcW w:w="5047" w:type="dxa"/>
            <w:vAlign w:val="center"/>
          </w:tcPr>
          <w:p w14:paraId="399C5A7B">
            <w:pPr>
              <w:widowControl/>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kern w:val="2"/>
                <w:sz w:val="21"/>
                <w:szCs w:val="21"/>
                <w:lang w:val="en-US" w:eastAsia="zh-CN" w:bidi="ar-SA"/>
              </w:rPr>
              <w:t>实现与校园OA平台系统进行用户数据对接，实现单点登陆。</w:t>
            </w:r>
          </w:p>
        </w:tc>
        <w:tc>
          <w:tcPr>
            <w:tcW w:w="1367" w:type="dxa"/>
            <w:vAlign w:val="center"/>
          </w:tcPr>
          <w:p w14:paraId="5F64503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bl>
    <w:p w14:paraId="33335144">
      <w:pPr>
        <w:rPr>
          <w:rFonts w:hint="eastAsia" w:eastAsiaTheme="minorEastAsia"/>
          <w:b/>
          <w:bCs/>
          <w:sz w:val="28"/>
          <w:szCs w:val="28"/>
          <w:lang w:eastAsia="zh-CN"/>
        </w:rPr>
      </w:pPr>
      <w:r>
        <w:rPr>
          <w:rFonts w:hint="eastAsia" w:eastAsiaTheme="minorEastAsia"/>
          <w:b/>
          <w:bCs/>
          <w:sz w:val="28"/>
          <w:szCs w:val="28"/>
          <w:lang w:eastAsia="zh-CN"/>
        </w:rPr>
        <w:t>响应情况请填写：响应或</w:t>
      </w:r>
      <w:bookmarkStart w:id="0" w:name="_GoBack"/>
      <w:bookmarkEnd w:id="0"/>
      <w:r>
        <w:rPr>
          <w:rFonts w:hint="eastAsia" w:eastAsiaTheme="minorEastAsia"/>
          <w:b/>
          <w:bCs/>
          <w:sz w:val="28"/>
          <w:szCs w:val="28"/>
          <w:lang w:eastAsia="zh-CN"/>
        </w:rPr>
        <w:t>不响应。</w:t>
      </w:r>
      <w:r>
        <w:rPr>
          <w:rFonts w:hint="eastAsia" w:eastAsiaTheme="minorEastAsia"/>
          <w:b/>
          <w:bCs/>
          <w:sz w:val="28"/>
          <w:szCs w:val="28"/>
          <w:lang w:val="en-US" w:eastAsia="zh-CN"/>
        </w:rPr>
        <w:t>不响应“</w:t>
      </w:r>
      <w:r>
        <w:rPr>
          <w:rFonts w:hint="eastAsia" w:eastAsiaTheme="minorEastAsia"/>
          <w:b/>
          <w:bCs/>
          <w:sz w:val="28"/>
          <w:szCs w:val="28"/>
          <w:lang w:eastAsia="zh-CN"/>
        </w:rPr>
        <w:t>★</w:t>
      </w:r>
      <w:r>
        <w:rPr>
          <w:rFonts w:hint="eastAsia" w:eastAsiaTheme="minorEastAsia"/>
          <w:b/>
          <w:bCs/>
          <w:sz w:val="28"/>
          <w:szCs w:val="28"/>
          <w:lang w:val="en-US" w:eastAsia="zh-CN"/>
        </w:rPr>
        <w:t>”号条款，取消遴选资格。</w:t>
      </w:r>
    </w:p>
    <w:p w14:paraId="07FAC5B6">
      <w:pPr>
        <w:rPr>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7B"/>
    <w:rsid w:val="000E3F7B"/>
    <w:rsid w:val="00B96833"/>
    <w:rsid w:val="0B08483E"/>
    <w:rsid w:val="0DA41AC3"/>
    <w:rsid w:val="11DF7888"/>
    <w:rsid w:val="16450AFE"/>
    <w:rsid w:val="17367C2F"/>
    <w:rsid w:val="185443E6"/>
    <w:rsid w:val="1E067C30"/>
    <w:rsid w:val="2A9E28FA"/>
    <w:rsid w:val="2CB27900"/>
    <w:rsid w:val="2FDD42EC"/>
    <w:rsid w:val="3A127C30"/>
    <w:rsid w:val="3B580349"/>
    <w:rsid w:val="3E353DD4"/>
    <w:rsid w:val="42DF08CC"/>
    <w:rsid w:val="4CAC064E"/>
    <w:rsid w:val="56B01DE6"/>
    <w:rsid w:val="5E624433"/>
    <w:rsid w:val="5F9525E6"/>
    <w:rsid w:val="63CA73B7"/>
    <w:rsid w:val="6E1C7F8F"/>
    <w:rsid w:val="704A2F79"/>
    <w:rsid w:val="72023B0B"/>
    <w:rsid w:val="748D4E45"/>
    <w:rsid w:val="756D71B2"/>
    <w:rsid w:val="764F3CCA"/>
    <w:rsid w:val="7C725D31"/>
    <w:rsid w:val="7CA50C5E"/>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bCs/>
      <w:spacing w:val="10"/>
      <w:kern w:val="0"/>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wyang"/>
    <w:basedOn w:val="1"/>
    <w:qFormat/>
    <w:uiPriority w:val="0"/>
    <w:pPr>
      <w:widowControl/>
      <w:spacing w:line="360" w:lineRule="auto"/>
      <w:ind w:firstLine="480" w:firstLineChars="200"/>
      <w:jc w:val="left"/>
    </w:pPr>
    <w:rPr>
      <w:rFonts w:ascii="Times New Roman" w:hAnsi="Times New Roman"/>
      <w:kern w:val="0"/>
      <w:sz w:val="24"/>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8</Pages>
  <Words>6711</Words>
  <Characters>6801</Characters>
  <Lines>25</Lines>
  <Paragraphs>7</Paragraphs>
  <TotalTime>0</TotalTime>
  <ScaleCrop>false</ScaleCrop>
  <LinksUpToDate>false</LinksUpToDate>
  <CharactersWithSpaces>6808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2025-03-31T07:29:00Z</dcterms:created>
  <dc:creator>Administrator</dc:creator>
  <cp:lastModifiedBy>叶枫o(∩_∩)</cp:lastModifiedBy>
  <dcterms:modified xsi:type="dcterms:W3CDTF">2026-06-18T00:38:31Z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eyJoZGlkIjoiODkxYjZjY2QxZjQ4NDU3MWE3NzA4NTA4MGE1MzZhZmYiLCJ1c2VySWQiOiIzNDE0NzkxODAifQ==</vt:lpwstr>
  </property>
  <property fmtid="{D5CDD505-2E9C-101B-9397-08002B2CF9AE}" pid="4" name="ICV">
    <vt:lpwstr>E9DAD992E25E4ECDA04D8D14BE5C6DE0_12</vt:lpwstr>
  </property>
</Properties>
</file>