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详见《附件1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kern w:val="0"/>
                <w:sz w:val="24"/>
              </w:rPr>
              <w:t>采购“基础医学院人体3D解剖教学系统”需求参数响应表》，全部响应的得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非“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”条款</w:t>
            </w:r>
            <w:r>
              <w:rPr>
                <w:rFonts w:hint="eastAsia" w:eastAsia="仿宋_GB2312"/>
                <w:bCs/>
                <w:kern w:val="0"/>
                <w:sz w:val="24"/>
              </w:rPr>
              <w:t>每项不响应减“1.5”分，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”条款</w:t>
            </w:r>
            <w:r>
              <w:rPr>
                <w:rFonts w:hint="eastAsia" w:eastAsia="仿宋_GB2312"/>
                <w:bCs/>
                <w:kern w:val="0"/>
                <w:sz w:val="24"/>
              </w:rPr>
              <w:t>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每项是指附件1中（一）至（十四）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，减到0分为止。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如需提供相关证明材料的，缺少一个证明材料，该项不得分。</w:t>
            </w:r>
            <w:r>
              <w:rPr>
                <w:rFonts w:hint="eastAsia" w:eastAsia="仿宋_GB2312"/>
                <w:bCs/>
                <w:kern w:val="0"/>
                <w:sz w:val="24"/>
              </w:rPr>
              <w:t>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0EA05E8B"/>
    <w:rsid w:val="10A82D8E"/>
    <w:rsid w:val="173E6AE4"/>
    <w:rsid w:val="19AB3CB2"/>
    <w:rsid w:val="1D3E15EC"/>
    <w:rsid w:val="2365426B"/>
    <w:rsid w:val="261D43D0"/>
    <w:rsid w:val="392230CA"/>
    <w:rsid w:val="3AE64F13"/>
    <w:rsid w:val="3C0D127D"/>
    <w:rsid w:val="3E51529E"/>
    <w:rsid w:val="428003B2"/>
    <w:rsid w:val="4415379F"/>
    <w:rsid w:val="45173D14"/>
    <w:rsid w:val="45C0463C"/>
    <w:rsid w:val="47D44777"/>
    <w:rsid w:val="56394CFF"/>
    <w:rsid w:val="59D15247"/>
    <w:rsid w:val="5C3039BF"/>
    <w:rsid w:val="5DCA688E"/>
    <w:rsid w:val="5E3C7FB8"/>
    <w:rsid w:val="6BC37AC0"/>
    <w:rsid w:val="6CA94BA3"/>
    <w:rsid w:val="6E3966DF"/>
    <w:rsid w:val="71553073"/>
    <w:rsid w:val="734D6539"/>
    <w:rsid w:val="74CE417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672</Words>
  <Characters>695</Characters>
  <Lines>5</Lines>
  <Paragraphs>1</Paragraphs>
  <TotalTime>28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2026-06-16T07:54:00Z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