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5B5EA">
      <w:pPr>
        <w:pStyle w:val="5"/>
        <w:outlineLvl w:val="2"/>
      </w:pPr>
    </w:p>
    <w:p w14:paraId="5D83B16D">
      <w:pPr>
        <w:pStyle w:val="5"/>
        <w:jc w:val="center"/>
        <w:outlineLvl w:val="3"/>
      </w:pPr>
      <w:r>
        <w:rPr>
          <w:b/>
          <w:sz w:val="24"/>
        </w:rPr>
        <w:t>《技术和服务要求响应表》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25"/>
        <w:gridCol w:w="6117"/>
        <w:gridCol w:w="2163"/>
        <w:gridCol w:w="1018"/>
        <w:gridCol w:w="2507"/>
        <w:gridCol w:w="676"/>
      </w:tblGrid>
      <w:tr w14:paraId="6DF50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570" w:type="dxa"/>
          </w:tcPr>
          <w:p w14:paraId="13083A2C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825" w:type="dxa"/>
          </w:tcPr>
          <w:p w14:paraId="60C88BC6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参数性质</w:t>
            </w:r>
          </w:p>
        </w:tc>
        <w:tc>
          <w:tcPr>
            <w:tcW w:w="6117" w:type="dxa"/>
          </w:tcPr>
          <w:p w14:paraId="7432E595">
            <w:pPr>
              <w:pStyle w:val="5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采购文件规定的技术和服务要求</w:t>
            </w:r>
          </w:p>
        </w:tc>
        <w:tc>
          <w:tcPr>
            <w:tcW w:w="2163" w:type="dxa"/>
          </w:tcPr>
          <w:p w14:paraId="4711BD70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投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报</w:t>
            </w:r>
            <w:r>
              <w:rPr>
                <w:sz w:val="28"/>
                <w:szCs w:val="28"/>
              </w:rPr>
              <w:t>文件响应的具体内容</w:t>
            </w:r>
          </w:p>
        </w:tc>
        <w:tc>
          <w:tcPr>
            <w:tcW w:w="1018" w:type="dxa"/>
          </w:tcPr>
          <w:p w14:paraId="05BDF804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是否偏离</w:t>
            </w:r>
          </w:p>
        </w:tc>
        <w:tc>
          <w:tcPr>
            <w:tcW w:w="2507" w:type="dxa"/>
          </w:tcPr>
          <w:p w14:paraId="76DA01FD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证明文件所在位置</w:t>
            </w:r>
          </w:p>
        </w:tc>
        <w:tc>
          <w:tcPr>
            <w:tcW w:w="676" w:type="dxa"/>
          </w:tcPr>
          <w:p w14:paraId="2AE0A2A8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14:paraId="17D3B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570" w:type="dxa"/>
            <w:vAlign w:val="center"/>
          </w:tcPr>
          <w:p w14:paraId="39A89E66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14:paraId="3D571D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7" w:type="dxa"/>
          </w:tcPr>
          <w:p w14:paraId="675900DA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旧电梯拆除服务</w:t>
            </w:r>
          </w:p>
          <w:p w14:paraId="11644913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1.拆除旧电梯型号</w:t>
            </w:r>
          </w:p>
          <w:p w14:paraId="417C5A65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电梯型号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GVKⅠ1000-CO1.5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层/站/门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6/6/6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；数量1台。</w:t>
            </w:r>
          </w:p>
          <w:p w14:paraId="3A8EC101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2.拆除范围</w:t>
            </w:r>
          </w:p>
          <w:p w14:paraId="56FB29DC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（1）旧电梯整机（含轿厢、对重、导轨、控制柜、曳引机等全部部件）的拆除及清理。</w:t>
            </w:r>
          </w:p>
          <w:p w14:paraId="25F2FAE4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（2）拆除过程中需保护井道内原有结构（如圈梁、预埋件等）不受损坏。</w:t>
            </w:r>
          </w:p>
          <w:p w14:paraId="642A1395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（3）拆除后的电梯部件需分类整理，可回收部件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按校方要求放置到指定位置（学校内）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，不可回收废料需按环保要求清运至指定地点。</w:t>
            </w:r>
          </w:p>
          <w:p w14:paraId="7F4CE5C9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3.技术要求</w:t>
            </w:r>
          </w:p>
          <w:p w14:paraId="199BE002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（1）拆除前需提交详细的拆除方案及安全预案，经学校审核通过后方可施工。</w:t>
            </w:r>
          </w:p>
          <w:p w14:paraId="2D1E1D3C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（2）拆除过程中需断电操作，并设置警示标识，确保人员安全。</w:t>
            </w:r>
          </w:p>
          <w:p w14:paraId="4B136A55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Hans"/>
              </w:rPr>
              <w:t>（3）拆除后需对井道进行全面清理，确保无杂物残留。</w:t>
            </w:r>
          </w:p>
          <w:p w14:paraId="53402CFF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63" w:type="dxa"/>
          </w:tcPr>
          <w:p w14:paraId="692F775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AE2537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D55768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6" w:type="dxa"/>
          </w:tcPr>
          <w:p w14:paraId="49D4533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DDB6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vAlign w:val="center"/>
          </w:tcPr>
          <w:p w14:paraId="003B108B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14:paraId="6ED2F5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7" w:type="dxa"/>
          </w:tcPr>
          <w:p w14:paraId="7776BE2F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2.拆除范围</w:t>
            </w:r>
          </w:p>
          <w:p w14:paraId="6DDB5A5D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（1）旧电梯整机（含轿厢、对重、导轨、控制柜、曳引机等全部部件）的拆除及清理。</w:t>
            </w:r>
          </w:p>
          <w:p w14:paraId="6FAEA512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（2）拆除过程中需保护井道内原有结构（如圈梁、预埋件等）不受损坏。</w:t>
            </w:r>
          </w:p>
          <w:p w14:paraId="244BB84A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（3）拆除后的电梯部件需分类整理，可回收部件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按校方要求放置到指定位置（学校内）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，不可回收废料需按环保要求清运至指定地点。</w:t>
            </w:r>
          </w:p>
          <w:p w14:paraId="0E455BF0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3.技术要求</w:t>
            </w:r>
          </w:p>
          <w:p w14:paraId="4209E842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（1）拆除前需提交详细的拆除方案及安全预案，经学校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审核通过后方可施工。</w:t>
            </w:r>
          </w:p>
          <w:p w14:paraId="65587B97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（2）拆除过程中需断电操作，并设置警示标识，确保人员安全。</w:t>
            </w:r>
          </w:p>
          <w:p w14:paraId="2DF4821D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（3）拆除后需对井道进行全面清理，确保无杂物残留。</w:t>
            </w:r>
          </w:p>
          <w:p w14:paraId="5B5B0A35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63" w:type="dxa"/>
          </w:tcPr>
          <w:p w14:paraId="0B72E48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3801B0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2DF056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6" w:type="dxa"/>
          </w:tcPr>
          <w:p w14:paraId="0457108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F606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570" w:type="dxa"/>
            <w:vAlign w:val="center"/>
          </w:tcPr>
          <w:p w14:paraId="479B26E5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14:paraId="31F371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7" w:type="dxa"/>
          </w:tcPr>
          <w:p w14:paraId="52EB3C18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电梯井道修理服务</w:t>
            </w:r>
          </w:p>
          <w:p w14:paraId="734C19E5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1.井道结构改造</w:t>
            </w:r>
          </w:p>
          <w:p w14:paraId="532B35C8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（1）井道尺寸调整：根据新电梯（HGE-1050-CO60）技术参数，对井道宽度、深度及层高进行局部修改（具体尺寸以新电梯安装图纸为准）。</w:t>
            </w:r>
          </w:p>
          <w:p w14:paraId="551181C4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（2）导轨支架加固：对原井道砖墙和预埋件不符合现检规要求，需用国标20#槽钢修井加固。</w:t>
            </w:r>
          </w:p>
          <w:p w14:paraId="7F1BB334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（3）层门洞口修改：按新电梯层门尺寸可保留原门套、踏板、拆除旧电梯门头、厅门。</w:t>
            </w:r>
          </w:p>
          <w:p w14:paraId="64D00F7F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（4）底坑处理：清理底坑积水、杂物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修复底坑防水层（如需）。</w:t>
            </w:r>
          </w:p>
          <w:p w14:paraId="6E7AEB8D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2.施工要求</w:t>
            </w:r>
          </w:p>
          <w:p w14:paraId="51CD8543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（1）井道改造需严格按照新电梯安装图纸及《电梯制造与安装安全规范》（GB 7588-2003）及其最新版本执行。</w:t>
            </w:r>
          </w:p>
        </w:tc>
        <w:tc>
          <w:tcPr>
            <w:tcW w:w="2163" w:type="dxa"/>
          </w:tcPr>
          <w:p w14:paraId="3058187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CE4E56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75C11F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6" w:type="dxa"/>
          </w:tcPr>
          <w:p w14:paraId="1BBDC71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F8EE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vAlign w:val="center"/>
          </w:tcPr>
          <w:p w14:paraId="0F017B94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825" w:type="dxa"/>
            <w:vAlign w:val="center"/>
          </w:tcPr>
          <w:p w14:paraId="26709B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▲</w:t>
            </w:r>
          </w:p>
        </w:tc>
        <w:tc>
          <w:tcPr>
            <w:tcW w:w="6117" w:type="dxa"/>
          </w:tcPr>
          <w:p w14:paraId="7AA06CFF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（2）焊接作业需由持证焊工操作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提供本次作业人员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焊工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证佐证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。</w:t>
            </w:r>
          </w:p>
        </w:tc>
        <w:tc>
          <w:tcPr>
            <w:tcW w:w="2163" w:type="dxa"/>
          </w:tcPr>
          <w:p w14:paraId="01B8D99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311D78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7" w:type="dxa"/>
          </w:tcPr>
          <w:p w14:paraId="2968148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6" w:type="dxa"/>
          </w:tcPr>
          <w:p w14:paraId="02004F8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70D7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vAlign w:val="center"/>
          </w:tcPr>
          <w:p w14:paraId="3CE0466C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25" w:type="dxa"/>
            <w:vAlign w:val="center"/>
          </w:tcPr>
          <w:p w14:paraId="04FEAAD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7" w:type="dxa"/>
          </w:tcPr>
          <w:p w14:paraId="4F2E8F61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辅材供应</w:t>
            </w:r>
          </w:p>
          <w:p w14:paraId="6D04BA8D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1.辅材清单</w:t>
            </w:r>
          </w:p>
          <w:p w14:paraId="75EEEDCE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（1）钢结构连接件（角钢、槽钢、钢板等）。</w:t>
            </w:r>
          </w:p>
          <w:p w14:paraId="7BB2E4D5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（2）M16拉爆螺丝等固定件。</w:t>
            </w:r>
          </w:p>
          <w:p w14:paraId="1BCEF527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（3）施工临时用电、照明设备。</w:t>
            </w:r>
          </w:p>
          <w:p w14:paraId="31096ECF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（4）安全防护用品（安全带、安全网、警示标识等）。</w:t>
            </w:r>
          </w:p>
          <w:p w14:paraId="476C8B12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2.质量要求</w:t>
            </w:r>
          </w:p>
          <w:p w14:paraId="2FF985C9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（1）所有辅材需符合厂家及技监部门验收要求。</w:t>
            </w:r>
          </w:p>
          <w:p w14:paraId="18794E53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63" w:type="dxa"/>
          </w:tcPr>
          <w:p w14:paraId="794A39B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7B75DD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7" w:type="dxa"/>
          </w:tcPr>
          <w:p w14:paraId="5455745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6" w:type="dxa"/>
          </w:tcPr>
          <w:p w14:paraId="61F001B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FAAD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vAlign w:val="center"/>
          </w:tcPr>
          <w:p w14:paraId="00A2B1FA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825" w:type="dxa"/>
            <w:vAlign w:val="center"/>
          </w:tcPr>
          <w:p w14:paraId="4BE2AA5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0C809C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4301EE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6117" w:type="dxa"/>
          </w:tcPr>
          <w:p w14:paraId="68D2815D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、安全要求</w:t>
            </w:r>
          </w:p>
          <w:p w14:paraId="55E7A126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1.安全管理</w:t>
            </w:r>
          </w:p>
          <w:p w14:paraId="16A3113D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（1）施工人员需持证上岗（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提供本次施工人员的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电工证或焊工证）。</w:t>
            </w:r>
          </w:p>
        </w:tc>
        <w:tc>
          <w:tcPr>
            <w:tcW w:w="2163" w:type="dxa"/>
          </w:tcPr>
          <w:p w14:paraId="7144679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1F773D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05E1FA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6" w:type="dxa"/>
          </w:tcPr>
          <w:p w14:paraId="2CF06F7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69BE8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vAlign w:val="center"/>
          </w:tcPr>
          <w:p w14:paraId="57D9C1EB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5" w:type="dxa"/>
            <w:vAlign w:val="center"/>
          </w:tcPr>
          <w:p w14:paraId="78DDEE4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7" w:type="dxa"/>
          </w:tcPr>
          <w:p w14:paraId="1DA39E64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（2）施工现场需设置安全围挡及警示标识，配备灭火器等消防器材。</w:t>
            </w:r>
          </w:p>
          <w:p w14:paraId="7A9A7C03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（3）每日施工前需进行安全交底。</w:t>
            </w:r>
          </w:p>
          <w:p w14:paraId="04E755A6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3.资料提交</w:t>
            </w:r>
          </w:p>
          <w:p w14:paraId="4571E4BA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（1）施工过程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记录（含照片）。</w:t>
            </w:r>
          </w:p>
        </w:tc>
        <w:tc>
          <w:tcPr>
            <w:tcW w:w="2163" w:type="dxa"/>
          </w:tcPr>
          <w:p w14:paraId="65174FF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DACBD6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7" w:type="dxa"/>
          </w:tcPr>
          <w:p w14:paraId="08A44E2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6" w:type="dxa"/>
          </w:tcPr>
          <w:p w14:paraId="33D4CB0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C30E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vAlign w:val="center"/>
          </w:tcPr>
          <w:p w14:paraId="381E982A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25" w:type="dxa"/>
            <w:vAlign w:val="center"/>
          </w:tcPr>
          <w:p w14:paraId="4DABF1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▲</w:t>
            </w:r>
          </w:p>
        </w:tc>
        <w:tc>
          <w:tcPr>
            <w:tcW w:w="6117" w:type="dxa"/>
          </w:tcPr>
          <w:p w14:paraId="7923B76E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五、售后服务</w:t>
            </w:r>
          </w:p>
          <w:p w14:paraId="3D8BE16B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1.质保期：自新电梯验收合格之日起不少于12个月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出承诺函，格式自拟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。</w:t>
            </w:r>
          </w:p>
          <w:p w14:paraId="7D2FA731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2.质保期内出现质量问题，供应商需在24小时内响应，48小时内到达现场处理。</w:t>
            </w:r>
          </w:p>
          <w:p w14:paraId="1FC3B5FE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956C9D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6A9A50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7" w:type="dxa"/>
          </w:tcPr>
          <w:p w14:paraId="084B471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6" w:type="dxa"/>
          </w:tcPr>
          <w:p w14:paraId="1C43462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40D8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70" w:type="dxa"/>
            <w:vAlign w:val="center"/>
          </w:tcPr>
          <w:p w14:paraId="0294AF9F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25" w:type="dxa"/>
            <w:vAlign w:val="center"/>
          </w:tcPr>
          <w:p w14:paraId="3CF28D6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7" w:type="dxa"/>
          </w:tcPr>
          <w:p w14:paraId="5CE4A119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3.提供技术支持，定期回访维护。</w:t>
            </w:r>
          </w:p>
        </w:tc>
        <w:tc>
          <w:tcPr>
            <w:tcW w:w="2163" w:type="dxa"/>
          </w:tcPr>
          <w:p w14:paraId="3B2CA53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55F42C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17A3B6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6" w:type="dxa"/>
          </w:tcPr>
          <w:p w14:paraId="4D507C1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C991A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70" w:type="dxa"/>
            <w:vAlign w:val="center"/>
          </w:tcPr>
          <w:p w14:paraId="2FF606FB"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5" w:type="dxa"/>
            <w:vAlign w:val="center"/>
          </w:tcPr>
          <w:p w14:paraId="7F97D7C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7" w:type="dxa"/>
          </w:tcPr>
          <w:p w14:paraId="76D94EB1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六、其他要求</w:t>
            </w:r>
          </w:p>
          <w:p w14:paraId="713FF01D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依据相关法律法规政策文件规定，包括但不限于下列要求：</w:t>
            </w:r>
          </w:p>
          <w:p w14:paraId="426AE287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1.具有独立承担民事责任的能力:在中华人民共和国境内注册的法人或其他组织或自然人，投标(响应)时提交有效的营业执照(或事业法人登记证或身份证等相关证明)副本复印件。分支机构投标的，须提供总公司和分公司营业执照副本复印件，总公司出具给分支机构的授权书。</w:t>
            </w:r>
          </w:p>
        </w:tc>
        <w:tc>
          <w:tcPr>
            <w:tcW w:w="2163" w:type="dxa"/>
          </w:tcPr>
          <w:p w14:paraId="31C6E80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66ED14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7" w:type="dxa"/>
          </w:tcPr>
          <w:p w14:paraId="6EEB082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6" w:type="dxa"/>
          </w:tcPr>
          <w:p w14:paraId="0BD30DD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AB406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70" w:type="dxa"/>
            <w:vAlign w:val="center"/>
          </w:tcPr>
          <w:p w14:paraId="67FFB5AC"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25" w:type="dxa"/>
            <w:vAlign w:val="center"/>
          </w:tcPr>
          <w:p w14:paraId="6EB5B2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▲</w:t>
            </w:r>
          </w:p>
        </w:tc>
        <w:tc>
          <w:tcPr>
            <w:tcW w:w="6117" w:type="dxa"/>
          </w:tcPr>
          <w:p w14:paraId="2156575D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2.企业资质类别和等级：取得电梯设备种类包含维修施工类别(设备类型需包含乘客电载货电梯)B级及以上的特种设备安装改造维修许可证，并提供近三年类似项目业绩证明。</w:t>
            </w:r>
          </w:p>
        </w:tc>
        <w:tc>
          <w:tcPr>
            <w:tcW w:w="2163" w:type="dxa"/>
          </w:tcPr>
          <w:p w14:paraId="7FCE1E5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3AC883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34419E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6" w:type="dxa"/>
          </w:tcPr>
          <w:p w14:paraId="2F12E13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B2959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vAlign w:val="center"/>
          </w:tcPr>
          <w:p w14:paraId="5C4B6D05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00CD0E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17" w:type="dxa"/>
          </w:tcPr>
          <w:p w14:paraId="7F032753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3.具备履行合同的专业技术能力。投报文件中需包含施工进度计划表、人员配备表及安全应急预案。</w:t>
            </w:r>
          </w:p>
          <w:p w14:paraId="61C51C6A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4.投报单位提交的各项资料必须真实准确全面，否则投报将被拒绝或作无效投报处理。本项目不接受联合体报名。</w:t>
            </w:r>
          </w:p>
          <w:p w14:paraId="4C266608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C6D2C0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32801C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9F27C0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6" w:type="dxa"/>
          </w:tcPr>
          <w:p w14:paraId="3666A70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E832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570" w:type="dxa"/>
            <w:vAlign w:val="center"/>
          </w:tcPr>
          <w:p w14:paraId="12C397A0"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25" w:type="dxa"/>
            <w:vAlign w:val="center"/>
          </w:tcPr>
          <w:p w14:paraId="3B5AD0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6117" w:type="dxa"/>
          </w:tcPr>
          <w:p w14:paraId="744B517D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要求</w:t>
            </w:r>
          </w:p>
          <w:p w14:paraId="4011C84B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>本项目最高限价为42000.00元（大写：人民币：肆万贰仟元整），此价格含拆除、改造、辅材、运输、税费等全部费用。</w:t>
            </w:r>
          </w:p>
          <w:p w14:paraId="4B409573">
            <w:pPr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5107D9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82A753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B191C1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6" w:type="dxa"/>
          </w:tcPr>
          <w:p w14:paraId="4815AFB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6DF7C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70" w:type="dxa"/>
            <w:vAlign w:val="center"/>
          </w:tcPr>
          <w:p w14:paraId="3D686ECE">
            <w:pPr>
              <w:pStyle w:val="5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25" w:type="dxa"/>
            <w:vAlign w:val="center"/>
          </w:tcPr>
          <w:p w14:paraId="364BA501">
            <w:pPr>
              <w:jc w:val="center"/>
            </w:pPr>
          </w:p>
        </w:tc>
        <w:tc>
          <w:tcPr>
            <w:tcW w:w="6117" w:type="dxa"/>
          </w:tcPr>
          <w:p w14:paraId="0E038B69">
            <w:pPr>
              <w:pStyle w:val="2"/>
              <w:spacing w:line="56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八、完成期限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：自合同签订之日起，7月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0日前完成。</w:t>
            </w:r>
          </w:p>
          <w:p w14:paraId="2067EA4A"/>
        </w:tc>
        <w:tc>
          <w:tcPr>
            <w:tcW w:w="2163" w:type="dxa"/>
          </w:tcPr>
          <w:p w14:paraId="759889D5"/>
        </w:tc>
        <w:tc>
          <w:tcPr>
            <w:tcW w:w="1018" w:type="dxa"/>
          </w:tcPr>
          <w:p w14:paraId="7FD53DA3"/>
        </w:tc>
        <w:tc>
          <w:tcPr>
            <w:tcW w:w="2507" w:type="dxa"/>
          </w:tcPr>
          <w:p w14:paraId="34C962F1"/>
        </w:tc>
        <w:tc>
          <w:tcPr>
            <w:tcW w:w="676" w:type="dxa"/>
          </w:tcPr>
          <w:p w14:paraId="1DFA91DB"/>
        </w:tc>
      </w:tr>
    </w:tbl>
    <w:p w14:paraId="2069F539">
      <w:pPr>
        <w:pStyle w:val="5"/>
        <w:ind w:firstLine="480"/>
      </w:pPr>
      <w:r>
        <w:t>说明：</w:t>
      </w:r>
    </w:p>
    <w:p w14:paraId="2B928621">
      <w:pPr>
        <w:pStyle w:val="5"/>
        <w:ind w:firstLine="480"/>
      </w:pPr>
      <w:r>
        <w:t xml:space="preserve"> 1.“采购文件规定的技术和服务要求”项下填写的内容应与招标文件中采购需求的 “技术要求”的内容保持一致。</w:t>
      </w:r>
      <w:r>
        <w:rPr>
          <w:rFonts w:hint="eastAsia"/>
          <w:lang w:eastAsia="zh-CN"/>
        </w:rPr>
        <w:t>投报人</w:t>
      </w:r>
      <w:r>
        <w:t>应当如实填写上表“投标文件响应的具体内容”处内容，对采购文件提出的要求和条件作出明确响应，并列明具体响应数值或内容，只注明符合、满足等无具体内容表述的，将视为未实质性满足招标文件要求。</w:t>
      </w:r>
      <w:r>
        <w:rPr>
          <w:rFonts w:hint="eastAsia"/>
          <w:lang w:eastAsia="zh-CN"/>
        </w:rPr>
        <w:t>投报人</w:t>
      </w:r>
      <w:r>
        <w:t>需要说明的内容若需特殊表达，应先在本表中进行相应说明，再另页应答，否则投标无效。</w:t>
      </w:r>
    </w:p>
    <w:p w14:paraId="702ABB65">
      <w:pPr>
        <w:pStyle w:val="5"/>
        <w:ind w:firstLine="480"/>
      </w:pPr>
      <w:r>
        <w:t xml:space="preserve"> 2. 参数性质栏目按</w:t>
      </w:r>
      <w:r>
        <w:rPr>
          <w:rFonts w:hint="eastAsia"/>
          <w:lang w:val="en-US" w:eastAsia="zh-CN"/>
        </w:rPr>
        <w:t>采购需求</w:t>
      </w:r>
      <w:r>
        <w:t>文件有标注的“★”、“▲”号条款进行填写，打“★”号条款为实质性条款，若有任何一条负偏离或不满足则导致投</w:t>
      </w:r>
      <w:r>
        <w:rPr>
          <w:rFonts w:hint="eastAsia"/>
          <w:lang w:val="en-US" w:eastAsia="zh-CN"/>
        </w:rPr>
        <w:t>报</w:t>
      </w:r>
      <w:r>
        <w:t>无效。打“▲”号条款为重要技术参数（如有），若有部分“▲”条款未响应或不满足，将根据评审要求影响其得分，但不作为无效投</w:t>
      </w:r>
      <w:r>
        <w:rPr>
          <w:rFonts w:hint="eastAsia"/>
          <w:lang w:val="en-US" w:eastAsia="zh-CN"/>
        </w:rPr>
        <w:t>报</w:t>
      </w:r>
      <w:r>
        <w:t>条款。</w:t>
      </w:r>
    </w:p>
    <w:p w14:paraId="05CA9237">
      <w:pPr>
        <w:pStyle w:val="5"/>
        <w:ind w:firstLine="480"/>
      </w:pPr>
      <w:r>
        <w:t>3. “是否偏离”项下应按下列规定填写：优于的，填写“正偏离”；符合的，填写“无偏离”；低于的，填写“负偏离”。</w:t>
      </w:r>
    </w:p>
    <w:p w14:paraId="158407C1">
      <w:pPr>
        <w:pStyle w:val="5"/>
        <w:ind w:firstLine="480"/>
      </w:pPr>
      <w:r>
        <w:t>4.“备注”处可填写偏离情况的说明。</w:t>
      </w:r>
    </w:p>
    <w:sectPr>
      <w:pgSz w:w="16838" w:h="11906" w:orient="landscape"/>
      <w:pgMar w:top="118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428AF"/>
    <w:rsid w:val="393A3157"/>
    <w:rsid w:val="416B445C"/>
    <w:rsid w:val="4A07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5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1992</Words>
  <Characters>2072</Characters>
  <Lines>0</Lines>
  <Paragraphs>0</Paragraphs>
  <TotalTime>13</TotalTime>
  <ScaleCrop>false</ScaleCrop>
  <LinksUpToDate>false</LinksUpToDate>
  <CharactersWithSpaces>2078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2025-07-09T08:42:00Z</dcterms:created>
  <dc:creator>Administrator</dc:creator>
  <cp:lastModifiedBy>波波</cp:lastModifiedBy>
  <dcterms:modified xsi:type="dcterms:W3CDTF">2025-07-09T09:12:21Z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eyJoZGlkIjoiYmYyNGY3MGZkZWQxMWQyZWI1YmY4NzA5MDg4MGQ3N2UiLCJ1c2VySWQiOiI0NDk5NzUyODMifQ==</vt:lpwstr>
  </property>
  <property fmtid="{D5CDD505-2E9C-101B-9397-08002B2CF9AE}" pid="4" name="ICV">
    <vt:lpwstr>83F3AAE8DFE347929AF9727ABA926A42_12</vt:lpwstr>
  </property>
</Properties>
</file>