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3BCFD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</w:rPr>
        <w:t>：采购“南药学院实训教学仪器设备”项目</w:t>
      </w:r>
      <w:r>
        <w:rPr>
          <w:rFonts w:hint="eastAsia"/>
          <w:b/>
          <w:bCs/>
          <w:sz w:val="32"/>
          <w:szCs w:val="32"/>
          <w:lang w:val="en-US" w:eastAsia="zh-CN"/>
        </w:rPr>
        <w:t>参数需求</w:t>
      </w:r>
      <w:r>
        <w:rPr>
          <w:rFonts w:hint="eastAsia"/>
          <w:b/>
          <w:bCs/>
          <w:sz w:val="32"/>
          <w:szCs w:val="32"/>
        </w:rPr>
        <w:t>响应表</w:t>
      </w:r>
    </w:p>
    <w:tbl>
      <w:tblPr>
        <w:tblStyle w:val="5"/>
        <w:tblW w:w="141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1146"/>
        <w:gridCol w:w="1401"/>
        <w:gridCol w:w="764"/>
        <w:gridCol w:w="4756"/>
        <w:gridCol w:w="3768"/>
        <w:gridCol w:w="1684"/>
      </w:tblGrid>
      <w:tr w14:paraId="4ADB5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20BED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46" w:type="dxa"/>
            <w:vAlign w:val="center"/>
          </w:tcPr>
          <w:p w14:paraId="610C8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1401" w:type="dxa"/>
            <w:vAlign w:val="center"/>
          </w:tcPr>
          <w:p w14:paraId="41F35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64" w:type="dxa"/>
            <w:vAlign w:val="center"/>
          </w:tcPr>
          <w:p w14:paraId="0BBD6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4756" w:type="dxa"/>
            <w:vAlign w:val="center"/>
          </w:tcPr>
          <w:p w14:paraId="2945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3768" w:type="dxa"/>
            <w:vAlign w:val="center"/>
          </w:tcPr>
          <w:p w14:paraId="6D55E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图样</w:t>
            </w:r>
          </w:p>
        </w:tc>
        <w:tc>
          <w:tcPr>
            <w:tcW w:w="1684" w:type="dxa"/>
            <w:vAlign w:val="center"/>
          </w:tcPr>
          <w:p w14:paraId="355B6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响应情况</w:t>
            </w:r>
          </w:p>
        </w:tc>
      </w:tr>
      <w:tr w14:paraId="21C59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atLeast"/>
        </w:trPr>
        <w:tc>
          <w:tcPr>
            <w:tcW w:w="635" w:type="dxa"/>
            <w:vAlign w:val="center"/>
          </w:tcPr>
          <w:p w14:paraId="4BBB5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6" w:type="dxa"/>
            <w:vAlign w:val="center"/>
          </w:tcPr>
          <w:p w14:paraId="118AC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电子天平</w:t>
            </w:r>
          </w:p>
        </w:tc>
        <w:tc>
          <w:tcPr>
            <w:tcW w:w="1401" w:type="dxa"/>
            <w:vAlign w:val="center"/>
          </w:tcPr>
          <w:p w14:paraId="70077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LC-YP30001B，标准款，冲插两用</w:t>
            </w:r>
          </w:p>
        </w:tc>
        <w:tc>
          <w:tcPr>
            <w:tcW w:w="764" w:type="dxa"/>
            <w:vAlign w:val="center"/>
          </w:tcPr>
          <w:p w14:paraId="0B481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力辰</w:t>
            </w:r>
          </w:p>
        </w:tc>
        <w:tc>
          <w:tcPr>
            <w:tcW w:w="4756" w:type="dxa"/>
            <w:vAlign w:val="center"/>
          </w:tcPr>
          <w:p w14:paraId="4A489110"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量程范围：0-3000g</w:t>
            </w:r>
          </w:p>
          <w:p w14:paraId="1712ED4A"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准确级别：Ⅲ级</w:t>
            </w:r>
          </w:p>
          <w:p w14:paraId="2B2E94E9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重复性误差：±0.2g</w:t>
            </w:r>
          </w:p>
          <w:p w14:paraId="5FC9DE4E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精度；0.1h</w:t>
            </w:r>
          </w:p>
          <w:p w14:paraId="3E63159C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稳定时间：1S</w:t>
            </w:r>
          </w:p>
          <w:p w14:paraId="46DBDE4A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RS232接口：√(选配)</w:t>
            </w:r>
          </w:p>
          <w:p w14:paraId="7D25C53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7、产品尺寸：225×220×80mm</w:t>
            </w:r>
          </w:p>
          <w:p w14:paraId="32307EF8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8、称量盘规格：143×192mm</w:t>
            </w:r>
          </w:p>
          <w:p w14:paraId="048A0D21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9、传感器：激光工艺应变片传感器</w:t>
            </w:r>
          </w:p>
          <w:p w14:paraId="28ED4406">
            <w:pPr>
              <w:numPr>
                <w:ilvl w:val="0"/>
                <w:numId w:val="0"/>
              </w:numPr>
              <w:jc w:val="left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10、供电模式：充插两用</w:t>
            </w:r>
          </w:p>
        </w:tc>
        <w:tc>
          <w:tcPr>
            <w:tcW w:w="3768" w:type="dxa"/>
          </w:tcPr>
          <w:p w14:paraId="5F06CA3D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51710" cy="1529080"/>
                  <wp:effectExtent l="0" t="0" r="15240" b="13970"/>
                  <wp:docPr id="2" name="图片 2" descr="17502177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50217784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042256FF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55597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443F0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6" w:type="dxa"/>
            <w:vAlign w:val="center"/>
          </w:tcPr>
          <w:p w14:paraId="22CA8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2K高清WIFI无线电子目镜</w:t>
            </w:r>
          </w:p>
        </w:tc>
        <w:tc>
          <w:tcPr>
            <w:tcW w:w="1401" w:type="dxa"/>
            <w:vAlign w:val="center"/>
          </w:tcPr>
          <w:p w14:paraId="1434E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color w:val="auto"/>
                <w:sz w:val="24"/>
                <w:szCs w:val="32"/>
                <w:vertAlign w:val="baseli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SG-400WiFi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，升级5G版，400W标配，可接生物显微镜</w:t>
            </w:r>
          </w:p>
        </w:tc>
        <w:tc>
          <w:tcPr>
            <w:tcW w:w="764" w:type="dxa"/>
            <w:vAlign w:val="center"/>
          </w:tcPr>
          <w:p w14:paraId="3E03C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color w:val="auto"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saga萨伽</w:t>
            </w:r>
          </w:p>
        </w:tc>
        <w:tc>
          <w:tcPr>
            <w:tcW w:w="4756" w:type="dxa"/>
            <w:vAlign w:val="center"/>
          </w:tcPr>
          <w:p w14:paraId="133F31E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型号：SG-400WiFi，像素：400万，传输方式：5G Hz WiFi热点，最大分辨率：2k(2560x1440)，帧率：25fpsA@2560x1440，像素尺寸：2.0x2.0um，传感器尺寸：CMOS 1/3英寸，传输距离：30米，电源输入：5V 1A（可充电宝供电），接口：Type-C USB接口，传输方式：热点模式，指示灯：通电绿灯常亮/启动后慢闪/传图像快闪，尺寸：35mm 高70mm（不包含天线）</w:t>
            </w:r>
          </w:p>
        </w:tc>
        <w:tc>
          <w:tcPr>
            <w:tcW w:w="3768" w:type="dxa"/>
          </w:tcPr>
          <w:p w14:paraId="24E01D97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51075" cy="2254885"/>
                  <wp:effectExtent l="0" t="0" r="15875" b="12065"/>
                  <wp:docPr id="12" name="图片 12" descr="694b46e9888b33125aa0ff704718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94b46e9888b33125aa0ff7047183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03B65B22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4E6F9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1ACD2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6" w:type="dxa"/>
            <w:vAlign w:val="center"/>
          </w:tcPr>
          <w:p w14:paraId="36C35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电子天平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A8E4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YP10002</w:t>
            </w:r>
          </w:p>
        </w:tc>
        <w:tc>
          <w:tcPr>
            <w:tcW w:w="764" w:type="dxa"/>
            <w:vAlign w:val="center"/>
          </w:tcPr>
          <w:p w14:paraId="7E040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上海佑科</w:t>
            </w:r>
          </w:p>
        </w:tc>
        <w:tc>
          <w:tcPr>
            <w:tcW w:w="4756" w:type="dxa"/>
            <w:vAlign w:val="center"/>
          </w:tcPr>
          <w:p w14:paraId="4896BAA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电子天平YP10002参数：</w:t>
            </w:r>
          </w:p>
          <w:p w14:paraId="7F6A78C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1.称量范围：0-1000g</w:t>
            </w:r>
          </w:p>
          <w:p w14:paraId="7D457F6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2.可读性精度10mg</w:t>
            </w:r>
          </w:p>
          <w:p w14:paraId="23DE192F">
            <w:pPr>
              <w:jc w:val="left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3.秤盘尺寸≥30mm</w:t>
            </w:r>
          </w:p>
        </w:tc>
        <w:tc>
          <w:tcPr>
            <w:tcW w:w="3768" w:type="dxa"/>
          </w:tcPr>
          <w:p w14:paraId="2F58219C"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50440" cy="2202180"/>
                  <wp:effectExtent l="0" t="0" r="16510" b="7620"/>
                  <wp:docPr id="5" name="图片 5" descr="d467d54ca3752f058c90fabe86724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467d54ca3752f058c90fabe867246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5BE6F2D0"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11841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635" w:type="dxa"/>
            <w:vAlign w:val="center"/>
          </w:tcPr>
          <w:p w14:paraId="05D2D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6" w:type="dxa"/>
            <w:vAlign w:val="center"/>
          </w:tcPr>
          <w:p w14:paraId="3C6CC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循化水式真空泵</w:t>
            </w:r>
          </w:p>
        </w:tc>
        <w:tc>
          <w:tcPr>
            <w:tcW w:w="1401" w:type="dxa"/>
            <w:vAlign w:val="center"/>
          </w:tcPr>
          <w:p w14:paraId="107B4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SHZ-DIII</w:t>
            </w:r>
          </w:p>
        </w:tc>
        <w:tc>
          <w:tcPr>
            <w:tcW w:w="764" w:type="dxa"/>
            <w:vAlign w:val="center"/>
          </w:tcPr>
          <w:p w14:paraId="4A89A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予华</w:t>
            </w:r>
          </w:p>
        </w:tc>
        <w:tc>
          <w:tcPr>
            <w:tcW w:w="4756" w:type="dxa"/>
            <w:vAlign w:val="center"/>
          </w:tcPr>
          <w:p w14:paraId="3ABF61F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1.功率≥180W</w:t>
            </w:r>
          </w:p>
          <w:p w14:paraId="71A9287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2.流速≥60L/min</w:t>
            </w:r>
          </w:p>
          <w:p w14:paraId="10CA717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3.抽头≥2个</w:t>
            </w:r>
          </w:p>
          <w:p w14:paraId="5C41B571">
            <w:pPr>
              <w:jc w:val="left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4.储水容积≥15L</w:t>
            </w:r>
          </w:p>
        </w:tc>
        <w:tc>
          <w:tcPr>
            <w:tcW w:w="3768" w:type="dxa"/>
          </w:tcPr>
          <w:p w14:paraId="602C8EA5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51075" cy="1936115"/>
                  <wp:effectExtent l="0" t="0" r="15875" b="6985"/>
                  <wp:docPr id="8" name="图片 8" descr="1750218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50218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6F11AB9E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66A00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4A42A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6" w:type="dxa"/>
            <w:vAlign w:val="center"/>
          </w:tcPr>
          <w:p w14:paraId="40653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低速离心机</w:t>
            </w:r>
          </w:p>
        </w:tc>
        <w:tc>
          <w:tcPr>
            <w:tcW w:w="1401" w:type="dxa"/>
            <w:vAlign w:val="center"/>
          </w:tcPr>
          <w:p w14:paraId="045A9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TD4C\12*10ml</w:t>
            </w:r>
          </w:p>
        </w:tc>
        <w:tc>
          <w:tcPr>
            <w:tcW w:w="764" w:type="dxa"/>
            <w:vAlign w:val="center"/>
          </w:tcPr>
          <w:p w14:paraId="095F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良友</w:t>
            </w:r>
          </w:p>
        </w:tc>
        <w:tc>
          <w:tcPr>
            <w:tcW w:w="4756" w:type="dxa"/>
            <w:vAlign w:val="center"/>
          </w:tcPr>
          <w:p w14:paraId="33112D3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低速离心机：</w:t>
            </w:r>
          </w:p>
          <w:p w14:paraId="295A816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1.最高转速≥4000R/min</w:t>
            </w:r>
          </w:p>
          <w:p w14:paraId="60171FF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2.定时范围1-99min</w:t>
            </w:r>
          </w:p>
          <w:p w14:paraId="6017F21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3.最大离心力≥2200g</w:t>
            </w:r>
          </w:p>
          <w:p w14:paraId="2360A4B7">
            <w:pPr>
              <w:jc w:val="left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额定功率≥60W</w:t>
            </w:r>
          </w:p>
        </w:tc>
        <w:tc>
          <w:tcPr>
            <w:tcW w:w="3768" w:type="dxa"/>
          </w:tcPr>
          <w:p w14:paraId="0FDB6FE4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52345" cy="1960245"/>
                  <wp:effectExtent l="0" t="0" r="14605" b="1905"/>
                  <wp:docPr id="9" name="图片 9" descr="17502181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5021812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0DE332DF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0E06A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4C2B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6" w:type="dxa"/>
            <w:vAlign w:val="center"/>
          </w:tcPr>
          <w:p w14:paraId="261FA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电动搅拌机</w:t>
            </w:r>
          </w:p>
        </w:tc>
        <w:tc>
          <w:tcPr>
            <w:tcW w:w="1401" w:type="dxa"/>
            <w:vAlign w:val="center"/>
          </w:tcPr>
          <w:p w14:paraId="76111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型号：LC-0ES-200SH，转速100-2000rpm，数显，带定时功能，配J4标准4叶片搅拌浆和J8板式搅拌浆</w:t>
            </w:r>
          </w:p>
        </w:tc>
        <w:tc>
          <w:tcPr>
            <w:tcW w:w="764" w:type="dxa"/>
            <w:vAlign w:val="center"/>
          </w:tcPr>
          <w:p w14:paraId="4C1EB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力辰</w:t>
            </w:r>
          </w:p>
        </w:tc>
        <w:tc>
          <w:tcPr>
            <w:tcW w:w="4756" w:type="dxa"/>
            <w:vAlign w:val="center"/>
          </w:tcPr>
          <w:p w14:paraId="35F23EC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LC-OES-200SH电动搅拌器</w:t>
            </w:r>
          </w:p>
          <w:p w14:paraId="798A6C0A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整机功率：200W</w:t>
            </w:r>
          </w:p>
          <w:p w14:paraId="2F42EE37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转速范围：100-2000rpm</w:t>
            </w:r>
          </w:p>
          <w:p w14:paraId="6B10853B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建议搅拌量(H₂O):20L</w:t>
            </w:r>
          </w:p>
          <w:p w14:paraId="46B9C459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建议最高搅拌粘度：10000mPa·s</w:t>
            </w:r>
          </w:p>
          <w:p w14:paraId="3837A7E5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升降行程：300-600mm</w:t>
            </w:r>
          </w:p>
          <w:p w14:paraId="41B7CC27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产品尺寸：315×200×600mm</w:t>
            </w:r>
          </w:p>
          <w:p w14:paraId="010E61CF">
            <w:pPr>
              <w:jc w:val="left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3768" w:type="dxa"/>
          </w:tcPr>
          <w:p w14:paraId="7F5E95FE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647825" cy="2477135"/>
                  <wp:effectExtent l="0" t="0" r="9525" b="18415"/>
                  <wp:docPr id="11" name="图片 11" descr="17502188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5021885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1D9DB4DE">
            <w:pP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57C39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3" w:hRule="atLeast"/>
        </w:trPr>
        <w:tc>
          <w:tcPr>
            <w:tcW w:w="635" w:type="dxa"/>
            <w:vAlign w:val="center"/>
          </w:tcPr>
          <w:p w14:paraId="3F569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6" w:type="dxa"/>
            <w:vAlign w:val="center"/>
          </w:tcPr>
          <w:p w14:paraId="3CFA6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数显高速分散均质机</w:t>
            </w:r>
          </w:p>
        </w:tc>
        <w:tc>
          <w:tcPr>
            <w:tcW w:w="1401" w:type="dxa"/>
            <w:vAlign w:val="center"/>
          </w:tcPr>
          <w:p w14:paraId="6E384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型号：FJ300-SH，</w:t>
            </w:r>
          </w:p>
          <w:p w14:paraId="779A6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配28G、36G、18G刀头</w:t>
            </w:r>
          </w:p>
        </w:tc>
        <w:tc>
          <w:tcPr>
            <w:tcW w:w="764" w:type="dxa"/>
            <w:vAlign w:val="center"/>
          </w:tcPr>
          <w:p w14:paraId="787E1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沪析</w:t>
            </w:r>
          </w:p>
        </w:tc>
        <w:tc>
          <w:tcPr>
            <w:tcW w:w="4756" w:type="dxa"/>
            <w:shd w:val="clear" w:color="auto" w:fill="FFFFFF"/>
            <w:vAlign w:val="center"/>
          </w:tcPr>
          <w:p w14:paraId="0076F404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转速范围：300-18000r/min</w:t>
            </w:r>
          </w:p>
          <w:p w14:paraId="741427D3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处理量：100-13000ml</w:t>
            </w:r>
          </w:p>
          <w:p w14:paraId="55E5BCF1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输入功率：510W</w:t>
            </w:r>
          </w:p>
          <w:p w14:paraId="14317919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输出功率：300W</w:t>
            </w:r>
          </w:p>
          <w:p w14:paraId="479DF9BF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外形尺寸：250x350x600mm</w:t>
            </w:r>
          </w:p>
          <w:p w14:paraId="2DE5FEB3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工作头配置：mm φ28mm,φ36mm</w:t>
            </w:r>
          </w:p>
          <w:p w14:paraId="4A86D085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工作方法：断续</w:t>
            </w:r>
          </w:p>
          <w:p w14:paraId="326EB03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使用电源：AC220V50HZ</w:t>
            </w:r>
          </w:p>
          <w:p w14:paraId="29AB69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3768" w:type="dxa"/>
          </w:tcPr>
          <w:p w14:paraId="2A6F946B"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371600" cy="2914650"/>
                  <wp:effectExtent l="0" t="0" r="0" b="0"/>
                  <wp:docPr id="10" name="图片 10" descr="17502185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5021852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747BEB81"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eastAsia="zh-CN"/>
              </w:rPr>
            </w:pPr>
          </w:p>
        </w:tc>
      </w:tr>
      <w:tr w14:paraId="2C43A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18A64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6" w:type="dxa"/>
            <w:vAlign w:val="center"/>
          </w:tcPr>
          <w:p w14:paraId="2AFF2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平板电炉</w:t>
            </w:r>
          </w:p>
        </w:tc>
        <w:tc>
          <w:tcPr>
            <w:tcW w:w="1401" w:type="dxa"/>
            <w:vAlign w:val="center"/>
          </w:tcPr>
          <w:p w14:paraId="0AD5E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FL-1，1000W</w:t>
            </w:r>
          </w:p>
        </w:tc>
        <w:tc>
          <w:tcPr>
            <w:tcW w:w="764" w:type="dxa"/>
            <w:vAlign w:val="center"/>
          </w:tcPr>
          <w:p w14:paraId="7798C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北京永光明</w:t>
            </w:r>
          </w:p>
        </w:tc>
        <w:tc>
          <w:tcPr>
            <w:tcW w:w="4756" w:type="dxa"/>
            <w:shd w:val="clear" w:color="auto" w:fill="FFFFFF"/>
            <w:vAlign w:val="center"/>
          </w:tcPr>
          <w:p w14:paraId="3B1EFA0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封闭电炉</w:t>
            </w:r>
          </w:p>
          <w:p w14:paraId="30F321F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功率：1KW</w:t>
            </w:r>
          </w:p>
          <w:p w14:paraId="213C45C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加热盘尺寸：φ150</w:t>
            </w:r>
          </w:p>
          <w:p w14:paraId="580FCC81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外形尺寸：3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  <w:t>00*200*120</w:t>
            </w:r>
          </w:p>
        </w:tc>
        <w:tc>
          <w:tcPr>
            <w:tcW w:w="3768" w:type="dxa"/>
          </w:tcPr>
          <w:p w14:paraId="32602946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45995" cy="1872615"/>
                  <wp:effectExtent l="0" t="0" r="1905" b="13335"/>
                  <wp:docPr id="3" name="图片 3" descr="a185920f6bbbdc4434bfb309e7783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185920f6bbbdc4434bfb309e7783b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729B99CE">
            <w:pPr>
              <w:rPr>
                <w:rFonts w:hint="eastAsia" w:eastAsiaTheme="minorEastAsia"/>
                <w:lang w:eastAsia="zh-CN"/>
              </w:rPr>
            </w:pPr>
          </w:p>
        </w:tc>
      </w:tr>
      <w:tr w14:paraId="0DF8E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63843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6" w:type="dxa"/>
            <w:vAlign w:val="center"/>
          </w:tcPr>
          <w:p w14:paraId="11856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硬度仪</w:t>
            </w:r>
          </w:p>
        </w:tc>
        <w:tc>
          <w:tcPr>
            <w:tcW w:w="1401" w:type="dxa"/>
            <w:vAlign w:val="center"/>
          </w:tcPr>
          <w:p w14:paraId="7BD0A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YD-2</w:t>
            </w:r>
          </w:p>
        </w:tc>
        <w:tc>
          <w:tcPr>
            <w:tcW w:w="764" w:type="dxa"/>
            <w:vAlign w:val="center"/>
          </w:tcPr>
          <w:p w14:paraId="12AA0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天津精拓</w:t>
            </w:r>
          </w:p>
        </w:tc>
        <w:tc>
          <w:tcPr>
            <w:tcW w:w="4756" w:type="dxa"/>
            <w:shd w:val="clear" w:color="auto" w:fill="FFFFFF"/>
            <w:vAlign w:val="center"/>
          </w:tcPr>
          <w:p w14:paraId="479AF64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1、硬度测试范围：2-200N  0.2KG-20KG</w:t>
            </w:r>
          </w:p>
          <w:p w14:paraId="4F32B84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2、分辨率：0.1N  0.01Kg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 硬度测量精度：量程±0.5%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 片剂测试直径：2-40mm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5、重复测量误差：±1%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6、每组测试片数：≤100片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7、整机功率：40W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  外形尺寸：长*宽*高  400mm*240mm*140mm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3768" w:type="dxa"/>
          </w:tcPr>
          <w:p w14:paraId="6B367C14">
            <w:r>
              <w:rPr>
                <w:b/>
                <w:sz w:val="48"/>
                <w:szCs w:val="48"/>
              </w:rPr>
              <w:drawing>
                <wp:inline distT="0" distB="0" distL="114300" distR="114300">
                  <wp:extent cx="2070735" cy="1227455"/>
                  <wp:effectExtent l="0" t="0" r="5715" b="10795"/>
                  <wp:docPr id="1" name="图片 1" descr="Y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YD-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61BDCD89">
            <w:pPr>
              <w:rPr>
                <w:b/>
                <w:sz w:val="48"/>
                <w:szCs w:val="48"/>
              </w:rPr>
            </w:pPr>
          </w:p>
        </w:tc>
      </w:tr>
      <w:tr w14:paraId="4F572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289187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6" w:type="dxa"/>
            <w:vAlign w:val="center"/>
          </w:tcPr>
          <w:p w14:paraId="674E1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崩解仪时限仪</w:t>
            </w:r>
          </w:p>
        </w:tc>
        <w:tc>
          <w:tcPr>
            <w:tcW w:w="1401" w:type="dxa"/>
            <w:vAlign w:val="center"/>
          </w:tcPr>
          <w:p w14:paraId="0321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BJ-2E </w:t>
            </w:r>
          </w:p>
        </w:tc>
        <w:tc>
          <w:tcPr>
            <w:tcW w:w="764" w:type="dxa"/>
            <w:vAlign w:val="center"/>
          </w:tcPr>
          <w:p w14:paraId="2F90E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天津精拓</w:t>
            </w:r>
          </w:p>
        </w:tc>
        <w:tc>
          <w:tcPr>
            <w:tcW w:w="4756" w:type="dxa"/>
            <w:shd w:val="clear" w:color="auto" w:fill="FFFFFF"/>
            <w:vAlign w:val="center"/>
          </w:tcPr>
          <w:p w14:paraId="7C83B52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定时范围：10小时内任意设定，显示分辨率为分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*温度预置范围: 5.0℃（或室温）～40.0℃任意设定，显示分辨率为0.1℃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*控温精度:  ±0.3℃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*吊篮升降频率: 30～32次/分钟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*吊篮升降振幅: 55mm±1mm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*筛网至杯底间距: 25mm±2mm</w:t>
            </w:r>
          </w:p>
          <w:p w14:paraId="1720D4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*筛网孔径: 2mm（出厂标配）  选配：1mm、0.425mm、0.71mm</w:t>
            </w:r>
          </w:p>
          <w:p w14:paraId="1BDA274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*功率：550W（含加热器功率）</w:t>
            </w:r>
          </w:p>
          <w:p w14:paraId="47F8525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*尺寸：350*300*450mm</w:t>
            </w:r>
          </w:p>
          <w:p w14:paraId="4A45CBF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*重量：约 14kg</w:t>
            </w:r>
          </w:p>
          <w:p w14:paraId="78B8272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768" w:type="dxa"/>
          </w:tcPr>
          <w:p w14:paraId="72E4336E">
            <w:r>
              <w:rPr>
                <w:b/>
                <w:sz w:val="48"/>
                <w:szCs w:val="48"/>
              </w:rPr>
              <w:drawing>
                <wp:inline distT="0" distB="0" distL="114300" distR="114300">
                  <wp:extent cx="2269490" cy="2133600"/>
                  <wp:effectExtent l="0" t="0" r="16510" b="0"/>
                  <wp:docPr id="4" name="图片 2" descr="BJ-2E去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BJ-2E去背景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0C131A80">
            <w:pPr>
              <w:rPr>
                <w:b/>
                <w:sz w:val="48"/>
                <w:szCs w:val="48"/>
              </w:rPr>
            </w:pPr>
          </w:p>
        </w:tc>
      </w:tr>
      <w:tr w14:paraId="1FD7F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center"/>
          </w:tcPr>
          <w:p w14:paraId="725F9A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6" w:type="dxa"/>
            <w:vAlign w:val="center"/>
          </w:tcPr>
          <w:p w14:paraId="461FB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脆碎度测试仪</w:t>
            </w:r>
          </w:p>
          <w:p w14:paraId="10DB8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278EC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CS-2A</w:t>
            </w:r>
          </w:p>
        </w:tc>
        <w:tc>
          <w:tcPr>
            <w:tcW w:w="764" w:type="dxa"/>
            <w:vAlign w:val="center"/>
          </w:tcPr>
          <w:p w14:paraId="4ABB1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天津精拓</w:t>
            </w:r>
          </w:p>
        </w:tc>
        <w:tc>
          <w:tcPr>
            <w:tcW w:w="4756" w:type="dxa"/>
            <w:shd w:val="clear" w:color="auto" w:fill="FFFFFF"/>
            <w:vAlign w:val="center"/>
          </w:tcPr>
          <w:p w14:paraId="445EADE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1、转速范围：25rpm±1rpm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2、具有“计时”模式，计时范围0-9小时59分59秒，并可选择倒计时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3、具有“计数”模式，0 - 99999次，并可选择倒计数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4、轮鼓尺寸： 内径约286 mm ，深39 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5、工作电源： 220V±10% V ，50Hz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6、环境温度： 5 - 35 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7、相对湿度 ：小于 80 %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8、整机功率： 18w</w:t>
            </w:r>
          </w:p>
          <w:p w14:paraId="78C2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3768" w:type="dxa"/>
          </w:tcPr>
          <w:p w14:paraId="1231BF6D">
            <w:r>
              <w:rPr>
                <w:rFonts w:hint="eastAsia"/>
                <w:b/>
                <w:sz w:val="48"/>
                <w:szCs w:val="48"/>
              </w:rPr>
              <w:drawing>
                <wp:inline distT="0" distB="0" distL="114300" distR="114300">
                  <wp:extent cx="2197100" cy="1740535"/>
                  <wp:effectExtent l="0" t="0" r="12700" b="1206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74BDDB10">
            <w:pPr>
              <w:rPr>
                <w:rFonts w:hint="eastAsia"/>
                <w:b/>
                <w:sz w:val="48"/>
                <w:szCs w:val="48"/>
              </w:rPr>
            </w:pPr>
          </w:p>
        </w:tc>
      </w:tr>
    </w:tbl>
    <w:p w14:paraId="6E2B0B90">
      <w:pPr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none"/>
          <w:lang w:val="en-US" w:eastAsia="zh-CN" w:bidi="ar"/>
        </w:rPr>
        <w:t>★1.响应情况请填写：响应或不响应。凡有一项不响应则取消遴选资格。</w:t>
      </w:r>
    </w:p>
    <w:p w14:paraId="440A6EF5">
      <w:pPr>
        <w:jc w:val="left"/>
        <w:rPr>
          <w:rFonts w:hint="eastAsia"/>
          <w:b/>
          <w:bCs/>
          <w:sz w:val="24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AB2BEE"/>
    <w:multiLevelType w:val="singleLevel"/>
    <w:tmpl w:val="84AB2BE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5236137"/>
    <w:multiLevelType w:val="singleLevel"/>
    <w:tmpl w:val="8523613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E92C87A"/>
    <w:multiLevelType w:val="singleLevel"/>
    <w:tmpl w:val="AE92C87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1B2F9A2"/>
    <w:multiLevelType w:val="singleLevel"/>
    <w:tmpl w:val="21B2F9A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9126E"/>
    <w:rsid w:val="017442FA"/>
    <w:rsid w:val="01CC5EE4"/>
    <w:rsid w:val="01DF79C5"/>
    <w:rsid w:val="03546191"/>
    <w:rsid w:val="03557665"/>
    <w:rsid w:val="03AC7D7B"/>
    <w:rsid w:val="04131BA8"/>
    <w:rsid w:val="045973AC"/>
    <w:rsid w:val="046C3066"/>
    <w:rsid w:val="04F73278"/>
    <w:rsid w:val="05064CE2"/>
    <w:rsid w:val="053C6EDC"/>
    <w:rsid w:val="05C05BA0"/>
    <w:rsid w:val="05C649F8"/>
    <w:rsid w:val="064C13A1"/>
    <w:rsid w:val="06EE4206"/>
    <w:rsid w:val="09287EA3"/>
    <w:rsid w:val="0A9652E1"/>
    <w:rsid w:val="0C1A7E06"/>
    <w:rsid w:val="0C3628D7"/>
    <w:rsid w:val="0CB97065"/>
    <w:rsid w:val="0D753FEB"/>
    <w:rsid w:val="0DA47D15"/>
    <w:rsid w:val="0DAE649D"/>
    <w:rsid w:val="0F8C0A60"/>
    <w:rsid w:val="10502D76"/>
    <w:rsid w:val="105254B0"/>
    <w:rsid w:val="10A86B66"/>
    <w:rsid w:val="10E548CC"/>
    <w:rsid w:val="11B65B01"/>
    <w:rsid w:val="124318AA"/>
    <w:rsid w:val="12614426"/>
    <w:rsid w:val="12C56763"/>
    <w:rsid w:val="13BC5DB8"/>
    <w:rsid w:val="142851FC"/>
    <w:rsid w:val="1481490C"/>
    <w:rsid w:val="14E8061E"/>
    <w:rsid w:val="150D619F"/>
    <w:rsid w:val="151640FA"/>
    <w:rsid w:val="152446DB"/>
    <w:rsid w:val="154C263F"/>
    <w:rsid w:val="165D4F05"/>
    <w:rsid w:val="16B26FFE"/>
    <w:rsid w:val="189606A9"/>
    <w:rsid w:val="19DD0836"/>
    <w:rsid w:val="1A2841E2"/>
    <w:rsid w:val="1A284989"/>
    <w:rsid w:val="1A3D12D5"/>
    <w:rsid w:val="1A89276C"/>
    <w:rsid w:val="1AEC53AE"/>
    <w:rsid w:val="1AFC4167"/>
    <w:rsid w:val="1B040045"/>
    <w:rsid w:val="1B50328A"/>
    <w:rsid w:val="1BFC2CE7"/>
    <w:rsid w:val="1BFE4A94"/>
    <w:rsid w:val="1C200EAE"/>
    <w:rsid w:val="1C8431EB"/>
    <w:rsid w:val="1CF816A5"/>
    <w:rsid w:val="1D1638FE"/>
    <w:rsid w:val="1D2D5631"/>
    <w:rsid w:val="1ED32208"/>
    <w:rsid w:val="1FE65F6B"/>
    <w:rsid w:val="20E701EC"/>
    <w:rsid w:val="216F2629"/>
    <w:rsid w:val="232C638A"/>
    <w:rsid w:val="236478D2"/>
    <w:rsid w:val="23863CED"/>
    <w:rsid w:val="253F05F7"/>
    <w:rsid w:val="262D044F"/>
    <w:rsid w:val="26CA3EF0"/>
    <w:rsid w:val="273F48DE"/>
    <w:rsid w:val="27AB3D22"/>
    <w:rsid w:val="281223C3"/>
    <w:rsid w:val="294B1F60"/>
    <w:rsid w:val="29F64FFC"/>
    <w:rsid w:val="2A021BF3"/>
    <w:rsid w:val="2AB47391"/>
    <w:rsid w:val="2C840FE5"/>
    <w:rsid w:val="2D306A77"/>
    <w:rsid w:val="2F947791"/>
    <w:rsid w:val="2FC35981"/>
    <w:rsid w:val="2FEF49C8"/>
    <w:rsid w:val="30161F54"/>
    <w:rsid w:val="3058256D"/>
    <w:rsid w:val="307355F9"/>
    <w:rsid w:val="30E12562"/>
    <w:rsid w:val="31C74CBB"/>
    <w:rsid w:val="33B73A4E"/>
    <w:rsid w:val="343B467F"/>
    <w:rsid w:val="360D5BA8"/>
    <w:rsid w:val="36696099"/>
    <w:rsid w:val="36FF3742"/>
    <w:rsid w:val="37152F66"/>
    <w:rsid w:val="377E2B92"/>
    <w:rsid w:val="384635F3"/>
    <w:rsid w:val="388E11C8"/>
    <w:rsid w:val="38D94467"/>
    <w:rsid w:val="3986639D"/>
    <w:rsid w:val="39CB0253"/>
    <w:rsid w:val="39E3559D"/>
    <w:rsid w:val="3A280F0A"/>
    <w:rsid w:val="3AA27206"/>
    <w:rsid w:val="3AE8273F"/>
    <w:rsid w:val="3B4C771B"/>
    <w:rsid w:val="3B950B19"/>
    <w:rsid w:val="3CB925E5"/>
    <w:rsid w:val="3FD85478"/>
    <w:rsid w:val="40263DA9"/>
    <w:rsid w:val="411C39C0"/>
    <w:rsid w:val="414A5F02"/>
    <w:rsid w:val="430D5738"/>
    <w:rsid w:val="431C1B20"/>
    <w:rsid w:val="45537C28"/>
    <w:rsid w:val="45A55DFD"/>
    <w:rsid w:val="45AA3413"/>
    <w:rsid w:val="46737CA9"/>
    <w:rsid w:val="4677113D"/>
    <w:rsid w:val="468541A6"/>
    <w:rsid w:val="46E91D19"/>
    <w:rsid w:val="471B3D49"/>
    <w:rsid w:val="471C1062"/>
    <w:rsid w:val="476E7ABF"/>
    <w:rsid w:val="47A81BD4"/>
    <w:rsid w:val="489B34E7"/>
    <w:rsid w:val="4A741170"/>
    <w:rsid w:val="4AB8212E"/>
    <w:rsid w:val="4AC37F0A"/>
    <w:rsid w:val="4B2B6DA4"/>
    <w:rsid w:val="4D311BEE"/>
    <w:rsid w:val="4D7367E0"/>
    <w:rsid w:val="4DC50327"/>
    <w:rsid w:val="4E1D2300"/>
    <w:rsid w:val="502D2C76"/>
    <w:rsid w:val="52923265"/>
    <w:rsid w:val="530F36EE"/>
    <w:rsid w:val="53BA6F17"/>
    <w:rsid w:val="53C25DCC"/>
    <w:rsid w:val="53D25003"/>
    <w:rsid w:val="54992FD0"/>
    <w:rsid w:val="550D751A"/>
    <w:rsid w:val="551408A9"/>
    <w:rsid w:val="552A3C28"/>
    <w:rsid w:val="552C79A0"/>
    <w:rsid w:val="55F6657B"/>
    <w:rsid w:val="56486A5C"/>
    <w:rsid w:val="569F0646"/>
    <w:rsid w:val="57081D47"/>
    <w:rsid w:val="57833AC4"/>
    <w:rsid w:val="578E4942"/>
    <w:rsid w:val="589A14B0"/>
    <w:rsid w:val="58BB01A8"/>
    <w:rsid w:val="59E44CEE"/>
    <w:rsid w:val="5A2862D4"/>
    <w:rsid w:val="5ADB1DB8"/>
    <w:rsid w:val="5B5163B3"/>
    <w:rsid w:val="5C9F6CAA"/>
    <w:rsid w:val="5CE15514"/>
    <w:rsid w:val="5E0237F1"/>
    <w:rsid w:val="5E096AA5"/>
    <w:rsid w:val="5EFD0600"/>
    <w:rsid w:val="5F013C4C"/>
    <w:rsid w:val="60017C7C"/>
    <w:rsid w:val="60681AA9"/>
    <w:rsid w:val="61D661E6"/>
    <w:rsid w:val="62035F2D"/>
    <w:rsid w:val="679F2254"/>
    <w:rsid w:val="67EB36EB"/>
    <w:rsid w:val="690600B1"/>
    <w:rsid w:val="6B256F14"/>
    <w:rsid w:val="6B691C0B"/>
    <w:rsid w:val="6C7C2B64"/>
    <w:rsid w:val="6C892B57"/>
    <w:rsid w:val="6C97282F"/>
    <w:rsid w:val="6CB06CB1"/>
    <w:rsid w:val="6D437B25"/>
    <w:rsid w:val="6D9B34BE"/>
    <w:rsid w:val="6E0033A7"/>
    <w:rsid w:val="6E412351"/>
    <w:rsid w:val="6EA2087C"/>
    <w:rsid w:val="70311EB7"/>
    <w:rsid w:val="70657DB3"/>
    <w:rsid w:val="7164006A"/>
    <w:rsid w:val="742A559B"/>
    <w:rsid w:val="74933140"/>
    <w:rsid w:val="76F105F2"/>
    <w:rsid w:val="773D5D0E"/>
    <w:rsid w:val="77814308"/>
    <w:rsid w:val="77A10225"/>
    <w:rsid w:val="78104AA8"/>
    <w:rsid w:val="783267CC"/>
    <w:rsid w:val="7A48677B"/>
    <w:rsid w:val="7A560E98"/>
    <w:rsid w:val="7A674CDF"/>
    <w:rsid w:val="7A805F15"/>
    <w:rsid w:val="7A9B4AFD"/>
    <w:rsid w:val="7AD93877"/>
    <w:rsid w:val="7B8437E3"/>
    <w:rsid w:val="7C492337"/>
    <w:rsid w:val="7C572CA5"/>
    <w:rsid w:val="7D502AF4"/>
    <w:rsid w:val="7D766C08"/>
    <w:rsid w:val="7DF26BE9"/>
    <w:rsid w:val="7E040C0B"/>
    <w:rsid w:val="7F820039"/>
    <w:rsid w:val="7F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font2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9">
    <w:name w:val="font0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0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1055</Words>
  <Characters>1595</Characters>
  <Lines>0</Lines>
  <Paragraphs>0</Paragraphs>
  <TotalTime>0</TotalTime>
  <ScaleCrop>false</ScaleCrop>
  <LinksUpToDate>false</LinksUpToDate>
  <CharactersWithSpaces>1641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2025-01-07T10:50:00Z</dcterms:created>
  <dc:creator>Administrator</dc:creator>
  <cp:lastModifiedBy>叶枫o(∩_∩)</cp:lastModifiedBy>
  <dcterms:modified xsi:type="dcterms:W3CDTF">2025-06-25T04:00:39Z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eyJoZGlkIjoiODkxYjZjY2QxZjQ4NDU3MWE3NzA4NTA4MGE1MzZhZmYiLCJ1c2VySWQiOiIzNDE0NzkxODAifQ==</vt:lpwstr>
  </property>
  <property fmtid="{D5CDD505-2E9C-101B-9397-08002B2CF9AE}" pid="4" name="ICV">
    <vt:lpwstr>6607C150B1F846358C81DDBB7A81A681_12</vt:lpwstr>
  </property>
</Properties>
</file>