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8412F">
      <w:pPr>
        <w:rPr>
          <w:rFonts w:hint="eastAsia" w:ascii="方正公文小标宋" w:hAnsi="方正公文小标宋" w:eastAsia="方正公文小标宋" w:cs="方正公文小标宋"/>
          <w:b w:val="0"/>
          <w:bCs w:val="0"/>
          <w:sz w:val="30"/>
          <w:szCs w:val="30"/>
        </w:rPr>
      </w:pPr>
    </w:p>
    <w:tbl>
      <w:tblPr>
        <w:tblStyle w:val="6"/>
        <w:tblpPr w:leftFromText="180" w:rightFromText="180" w:vertAnchor="text" w:horzAnchor="page" w:tblpXSpec="center" w:tblpY="419"/>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C8A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000" w:type="pct"/>
            <w:tcBorders>
              <w:top w:val="nil"/>
              <w:left w:val="nil"/>
              <w:bottom w:val="single" w:color="auto" w:sz="4" w:space="0"/>
              <w:right w:val="nil"/>
              <w:tl2br w:val="nil"/>
              <w:tr2bl w:val="nil"/>
            </w:tcBorders>
            <w:shd w:val="clear" w:color="auto" w:fill="auto"/>
            <w:vAlign w:val="center"/>
          </w:tcPr>
          <w:p w14:paraId="5A151C3E">
            <w:pPr>
              <w:rPr>
                <w:rFonts w:hint="eastAsia"/>
                <w:b/>
                <w:bCs/>
                <w:sz w:val="30"/>
                <w:szCs w:val="30"/>
              </w:rPr>
            </w:pPr>
            <w:r>
              <w:rPr>
                <w:rFonts w:hint="eastAsia" w:ascii="方正公文小标宋" w:hAnsi="方正公文小标宋" w:eastAsia="方正公文小标宋" w:cs="方正公文小标宋"/>
                <w:b w:val="0"/>
                <w:bCs w:val="0"/>
                <w:sz w:val="28"/>
                <w:szCs w:val="28"/>
              </w:rPr>
              <w:t>附件1：采购“继续教育学院职业技能在线课程建设”</w:t>
            </w:r>
            <w:r>
              <w:rPr>
                <w:rFonts w:hint="eastAsia" w:ascii="方正公文小标宋" w:hAnsi="方正公文小标宋" w:eastAsia="方正公文小标宋" w:cs="方正公文小标宋"/>
                <w:b w:val="0"/>
                <w:bCs w:val="0"/>
                <w:sz w:val="28"/>
                <w:szCs w:val="28"/>
                <w:lang w:val="en-US" w:eastAsia="zh-CN"/>
              </w:rPr>
              <w:t>项目</w:t>
            </w:r>
            <w:r>
              <w:rPr>
                <w:rFonts w:hint="eastAsia" w:ascii="方正公文小标宋" w:hAnsi="方正公文小标宋" w:eastAsia="方正公文小标宋" w:cs="方正公文小标宋"/>
                <w:b w:val="0"/>
                <w:bCs w:val="0"/>
                <w:sz w:val="28"/>
                <w:szCs w:val="28"/>
              </w:rPr>
              <w:t>参数及需求响应表</w:t>
            </w:r>
          </w:p>
        </w:tc>
      </w:tr>
    </w:tbl>
    <w:tbl>
      <w:tblPr>
        <w:tblStyle w:val="7"/>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795"/>
        <w:gridCol w:w="705"/>
        <w:gridCol w:w="750"/>
        <w:gridCol w:w="5820"/>
        <w:gridCol w:w="1071"/>
      </w:tblGrid>
      <w:tr w14:paraId="5989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00862B3C">
            <w:pPr>
              <w:spacing w:line="360" w:lineRule="auto"/>
              <w:jc w:val="center"/>
              <w:rPr>
                <w:rFonts w:hint="default"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lang w:val="en-US" w:eastAsia="zh-CN"/>
              </w:rPr>
              <w:t>服务事项</w:t>
            </w:r>
          </w:p>
        </w:tc>
        <w:tc>
          <w:tcPr>
            <w:tcW w:w="2250" w:type="dxa"/>
            <w:gridSpan w:val="3"/>
            <w:vAlign w:val="center"/>
          </w:tcPr>
          <w:p w14:paraId="03BCBFB9">
            <w:pPr>
              <w:spacing w:line="360" w:lineRule="auto"/>
              <w:jc w:val="center"/>
              <w:rPr>
                <w:rFonts w:hint="default"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lang w:val="en-US" w:eastAsia="zh-CN"/>
              </w:rPr>
              <w:t>职业名称</w:t>
            </w:r>
          </w:p>
        </w:tc>
        <w:tc>
          <w:tcPr>
            <w:tcW w:w="5820" w:type="dxa"/>
            <w:vAlign w:val="center"/>
          </w:tcPr>
          <w:p w14:paraId="00B4A717">
            <w:pPr>
              <w:spacing w:line="360" w:lineRule="auto"/>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功能参数</w:t>
            </w:r>
          </w:p>
        </w:tc>
        <w:tc>
          <w:tcPr>
            <w:tcW w:w="1071" w:type="dxa"/>
            <w:vAlign w:val="center"/>
          </w:tcPr>
          <w:p w14:paraId="4C284D1F">
            <w:pPr>
              <w:spacing w:line="360" w:lineRule="auto"/>
              <w:jc w:val="center"/>
              <w:rPr>
                <w:rFonts w:hint="eastAsia"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lang w:val="en-US" w:eastAsia="zh-CN"/>
              </w:rPr>
              <w:t>响应情况</w:t>
            </w:r>
          </w:p>
        </w:tc>
      </w:tr>
      <w:tr w14:paraId="2CCB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vAlign w:val="center"/>
          </w:tcPr>
          <w:p w14:paraId="0F23BA9B">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8"/>
                <w:szCs w:val="28"/>
                <w:vertAlign w:val="baseline"/>
                <w:lang w:val="en-US" w:eastAsia="zh-CN"/>
              </w:rPr>
            </w:pPr>
            <w:r>
              <w:rPr>
                <w:rFonts w:hint="eastAsia" w:asciiTheme="majorEastAsia" w:hAnsiTheme="majorEastAsia" w:eastAsiaTheme="majorEastAsia" w:cstheme="majorEastAsia"/>
                <w:b/>
                <w:bCs/>
                <w:sz w:val="21"/>
                <w:szCs w:val="21"/>
                <w:highlight w:val="none"/>
                <w:vertAlign w:val="baseline"/>
                <w:lang w:val="en-US" w:eastAsia="zh-CN"/>
              </w:rPr>
              <w:t>建设课程</w:t>
            </w:r>
          </w:p>
        </w:tc>
        <w:tc>
          <w:tcPr>
            <w:tcW w:w="2250" w:type="dxa"/>
            <w:gridSpan w:val="3"/>
            <w:shd w:val="clear"/>
            <w:vAlign w:val="center"/>
          </w:tcPr>
          <w:p w14:paraId="3525CCB4">
            <w:pPr>
              <w:numPr>
                <w:ilvl w:val="0"/>
                <w:numId w:val="0"/>
              </w:numPr>
              <w:bidi w:val="0"/>
              <w:spacing w:line="360" w:lineRule="auto"/>
              <w:ind w:left="0" w:leftChars="0" w:right="0" w:rightChars="0" w:firstLine="0" w:firstLineChars="0"/>
              <w:jc w:val="center"/>
              <w:rPr>
                <w:rFonts w:hint="eastAsia" w:asciiTheme="majorEastAsia" w:hAnsiTheme="majorEastAsia" w:eastAsiaTheme="majorEastAsia" w:cstheme="majorEastAsia"/>
                <w:b w:val="0"/>
                <w:bCs w:val="0"/>
                <w:kern w:val="2"/>
                <w:sz w:val="21"/>
                <w:szCs w:val="21"/>
                <w:highlight w:val="none"/>
                <w:vertAlign w:val="baseline"/>
                <w:lang w:val="en-US" w:eastAsia="zh-CN" w:bidi="ar-SA"/>
              </w:rPr>
            </w:pPr>
            <w:r>
              <w:rPr>
                <w:rFonts w:hint="eastAsia" w:asciiTheme="majorEastAsia" w:hAnsiTheme="majorEastAsia" w:eastAsiaTheme="majorEastAsia" w:cstheme="majorEastAsia"/>
                <w:b w:val="0"/>
                <w:bCs w:val="0"/>
                <w:sz w:val="21"/>
                <w:szCs w:val="21"/>
                <w:highlight w:val="none"/>
                <w:vertAlign w:val="baseline"/>
                <w:lang w:val="en-US" w:eastAsia="zh-CN"/>
              </w:rPr>
              <w:t>《保健刮痧师》</w:t>
            </w:r>
          </w:p>
        </w:tc>
        <w:tc>
          <w:tcPr>
            <w:tcW w:w="5820" w:type="dxa"/>
            <w:shd w:val="clear" w:color="auto" w:fill="auto"/>
            <w:vAlign w:val="center"/>
          </w:tcPr>
          <w:p w14:paraId="3E777F1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1.对应证书等级：五、四、三级；</w:t>
            </w:r>
          </w:p>
          <w:p w14:paraId="2439E51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w:t>
            </w:r>
            <w:r>
              <w:rPr>
                <w:rFonts w:hint="eastAsia" w:asciiTheme="majorEastAsia" w:hAnsiTheme="majorEastAsia" w:eastAsiaTheme="majorEastAsia" w:cstheme="majorEastAsia"/>
                <w:b w:val="0"/>
                <w:bCs w:val="0"/>
                <w:sz w:val="21"/>
                <w:szCs w:val="21"/>
                <w:highlight w:val="none"/>
                <w:vertAlign w:val="baseline"/>
                <w:lang w:val="en-US" w:eastAsia="zh-CN"/>
              </w:rPr>
              <w:t>课程数量：3门；</w:t>
            </w:r>
          </w:p>
          <w:p w14:paraId="6FAFC1C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3.实操视频价格（元）：9.4万；</w:t>
            </w:r>
          </w:p>
          <w:p w14:paraId="3B7080D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default"/>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4.理论视频价格（元）：0.5万。</w:t>
            </w:r>
            <w:bookmarkStart w:id="0" w:name="_GoBack"/>
            <w:bookmarkEnd w:id="0"/>
          </w:p>
        </w:tc>
        <w:tc>
          <w:tcPr>
            <w:tcW w:w="1071" w:type="dxa"/>
            <w:shd w:val="clear" w:color="auto" w:fill="auto"/>
            <w:vAlign w:val="center"/>
          </w:tcPr>
          <w:p w14:paraId="6F5598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8"/>
                <w:szCs w:val="28"/>
                <w:lang w:val="en-US" w:eastAsia="zh-CN" w:bidi="ar"/>
              </w:rPr>
            </w:pPr>
          </w:p>
        </w:tc>
      </w:tr>
      <w:tr w14:paraId="2B15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14:paraId="3B41C4F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rPr>
            </w:pPr>
          </w:p>
        </w:tc>
        <w:tc>
          <w:tcPr>
            <w:tcW w:w="2250" w:type="dxa"/>
            <w:gridSpan w:val="3"/>
            <w:shd w:val="clear"/>
            <w:vAlign w:val="center"/>
          </w:tcPr>
          <w:p w14:paraId="57085EB6">
            <w:pPr>
              <w:numPr>
                <w:ilvl w:val="0"/>
                <w:numId w:val="0"/>
              </w:numPr>
              <w:bidi w:val="0"/>
              <w:spacing w:line="360" w:lineRule="auto"/>
              <w:ind w:left="0" w:leftChars="0" w:right="0" w:rightChars="0" w:firstLine="0" w:firstLineChars="0"/>
              <w:jc w:val="center"/>
              <w:rPr>
                <w:rFonts w:hint="eastAsia" w:asciiTheme="majorEastAsia" w:hAnsiTheme="majorEastAsia" w:eastAsiaTheme="majorEastAsia" w:cstheme="majorEastAsia"/>
                <w:b w:val="0"/>
                <w:bCs w:val="0"/>
                <w:kern w:val="2"/>
                <w:sz w:val="21"/>
                <w:szCs w:val="21"/>
                <w:highlight w:val="none"/>
                <w:vertAlign w:val="baseline"/>
                <w:lang w:val="en-US" w:eastAsia="zh-CN" w:bidi="ar-SA"/>
              </w:rPr>
            </w:pPr>
            <w:r>
              <w:rPr>
                <w:rFonts w:hint="eastAsia" w:asciiTheme="majorEastAsia" w:hAnsiTheme="majorEastAsia" w:eastAsiaTheme="majorEastAsia" w:cstheme="majorEastAsia"/>
                <w:b w:val="0"/>
                <w:bCs w:val="0"/>
                <w:sz w:val="21"/>
                <w:szCs w:val="21"/>
                <w:highlight w:val="none"/>
                <w:vertAlign w:val="baseline"/>
                <w:lang w:val="en-US" w:eastAsia="zh-CN"/>
              </w:rPr>
              <w:t>《养老护理员》</w:t>
            </w:r>
          </w:p>
        </w:tc>
        <w:tc>
          <w:tcPr>
            <w:tcW w:w="5820" w:type="dxa"/>
            <w:vAlign w:val="center"/>
          </w:tcPr>
          <w:p w14:paraId="141B220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1.对应证书等级：五、四、三级；</w:t>
            </w:r>
          </w:p>
          <w:p w14:paraId="14ACBC9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2.课程数量：3门；</w:t>
            </w:r>
          </w:p>
          <w:p w14:paraId="45C35FD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3.实操视频价格（元）：9.4万；</w:t>
            </w:r>
          </w:p>
          <w:p w14:paraId="75E817E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vertAlign w:val="baseline"/>
              </w:rPr>
            </w:pPr>
            <w:r>
              <w:rPr>
                <w:rFonts w:hint="eastAsia" w:asciiTheme="majorEastAsia" w:hAnsiTheme="majorEastAsia" w:eastAsiaTheme="majorEastAsia" w:cstheme="majorEastAsia"/>
                <w:b w:val="0"/>
                <w:bCs w:val="0"/>
                <w:sz w:val="21"/>
                <w:szCs w:val="21"/>
                <w:highlight w:val="none"/>
                <w:vertAlign w:val="baseline"/>
                <w:lang w:val="en-US" w:eastAsia="zh-CN"/>
              </w:rPr>
              <w:t>4.理论视频价格（元）：0.5万。</w:t>
            </w:r>
          </w:p>
        </w:tc>
        <w:tc>
          <w:tcPr>
            <w:tcW w:w="1071" w:type="dxa"/>
            <w:vAlign w:val="center"/>
          </w:tcPr>
          <w:p w14:paraId="7E1A694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8"/>
                <w:szCs w:val="28"/>
                <w:lang w:val="en-US" w:eastAsia="zh-CN" w:bidi="ar"/>
              </w:rPr>
            </w:pPr>
          </w:p>
        </w:tc>
      </w:tr>
      <w:tr w14:paraId="2FC1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71AB379E">
            <w:pPr>
              <w:spacing w:line="360" w:lineRule="auto"/>
              <w:jc w:val="center"/>
              <w:rPr>
                <w:rFonts w:hint="eastAsia"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lang w:val="en-US" w:eastAsia="zh-CN"/>
              </w:rPr>
              <w:t>服务事项</w:t>
            </w:r>
          </w:p>
        </w:tc>
        <w:tc>
          <w:tcPr>
            <w:tcW w:w="795" w:type="dxa"/>
            <w:shd w:val="clear"/>
            <w:vAlign w:val="center"/>
          </w:tcPr>
          <w:p w14:paraId="4D4CE9D0">
            <w:pPr>
              <w:spacing w:line="360" w:lineRule="auto"/>
              <w:jc w:val="center"/>
              <w:rPr>
                <w:rFonts w:hint="eastAsia"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rPr>
              <w:t>产品名称</w:t>
            </w:r>
          </w:p>
        </w:tc>
        <w:tc>
          <w:tcPr>
            <w:tcW w:w="705" w:type="dxa"/>
            <w:shd w:val="clear"/>
            <w:vAlign w:val="center"/>
          </w:tcPr>
          <w:p w14:paraId="50B7E6E0">
            <w:pPr>
              <w:spacing w:line="360" w:lineRule="auto"/>
              <w:jc w:val="center"/>
              <w:rPr>
                <w:rFonts w:hint="eastAsia" w:asciiTheme="majorEastAsia" w:hAnsiTheme="majorEastAsia" w:eastAsiaTheme="majorEastAsia" w:cstheme="majorEastAsia"/>
                <w:b/>
                <w:bCs/>
                <w:kern w:val="2"/>
                <w:sz w:val="21"/>
                <w:szCs w:val="21"/>
                <w:highlight w:val="none"/>
                <w:lang w:val="en-US" w:eastAsia="zh-CN" w:bidi="ar-SA"/>
              </w:rPr>
            </w:pPr>
            <w:r>
              <w:rPr>
                <w:rFonts w:hint="eastAsia" w:asciiTheme="majorEastAsia" w:hAnsiTheme="majorEastAsia" w:eastAsiaTheme="majorEastAsia" w:cstheme="majorEastAsia"/>
                <w:b/>
                <w:bCs/>
                <w:sz w:val="21"/>
                <w:szCs w:val="21"/>
                <w:highlight w:val="none"/>
              </w:rPr>
              <w:t>数量</w:t>
            </w:r>
          </w:p>
        </w:tc>
        <w:tc>
          <w:tcPr>
            <w:tcW w:w="750" w:type="dxa"/>
            <w:shd w:val="clear"/>
            <w:vAlign w:val="center"/>
          </w:tcPr>
          <w:p w14:paraId="3EC072FD">
            <w:pPr>
              <w:spacing w:line="360" w:lineRule="auto"/>
              <w:jc w:val="center"/>
              <w:rPr>
                <w:rFonts w:hint="eastAsia" w:asciiTheme="majorEastAsia" w:hAnsiTheme="majorEastAsia" w:eastAsiaTheme="majorEastAsia" w:cstheme="majorEastAsia"/>
                <w:b/>
                <w:bCs/>
                <w:kern w:val="2"/>
                <w:sz w:val="21"/>
                <w:szCs w:val="21"/>
                <w:highlight w:val="none"/>
                <w:lang w:val="en-US" w:eastAsia="zh-CN" w:bidi="ar-SA"/>
              </w:rPr>
            </w:pPr>
            <w:r>
              <w:rPr>
                <w:rFonts w:hint="eastAsia" w:asciiTheme="majorEastAsia" w:hAnsiTheme="majorEastAsia" w:eastAsiaTheme="majorEastAsia" w:cstheme="majorEastAsia"/>
                <w:b/>
                <w:bCs/>
                <w:sz w:val="21"/>
                <w:szCs w:val="21"/>
                <w:highlight w:val="none"/>
              </w:rPr>
              <w:t>单位</w:t>
            </w:r>
          </w:p>
        </w:tc>
        <w:tc>
          <w:tcPr>
            <w:tcW w:w="5820" w:type="dxa"/>
            <w:shd w:val="clear"/>
            <w:vAlign w:val="center"/>
          </w:tcPr>
          <w:p w14:paraId="12A04C2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8"/>
                <w:szCs w:val="28"/>
                <w:lang w:val="en-US" w:eastAsia="zh-CN" w:bidi="ar"/>
              </w:rPr>
            </w:pPr>
            <w:r>
              <w:rPr>
                <w:rFonts w:hint="eastAsia" w:asciiTheme="majorEastAsia" w:hAnsiTheme="majorEastAsia" w:eastAsiaTheme="majorEastAsia" w:cstheme="majorEastAsia"/>
                <w:b/>
                <w:bCs/>
                <w:sz w:val="21"/>
                <w:szCs w:val="21"/>
                <w:highlight w:val="none"/>
              </w:rPr>
              <w:t>具体技术要求</w:t>
            </w:r>
          </w:p>
        </w:tc>
        <w:tc>
          <w:tcPr>
            <w:tcW w:w="1071" w:type="dxa"/>
            <w:shd w:val="clear"/>
            <w:vAlign w:val="center"/>
          </w:tcPr>
          <w:p w14:paraId="0DB6719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lang w:val="en-US" w:eastAsia="zh-CN"/>
              </w:rPr>
              <w:t>响应情况</w:t>
            </w:r>
          </w:p>
        </w:tc>
      </w:tr>
      <w:tr w14:paraId="5023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vAlign w:val="center"/>
          </w:tcPr>
          <w:p w14:paraId="4A85488F">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8"/>
                <w:szCs w:val="28"/>
                <w:vertAlign w:val="baseline"/>
                <w:lang w:val="en-US" w:eastAsia="zh-CN"/>
              </w:rPr>
            </w:pPr>
            <w:r>
              <w:rPr>
                <w:rFonts w:hint="eastAsia" w:asciiTheme="majorEastAsia" w:hAnsiTheme="majorEastAsia" w:eastAsiaTheme="majorEastAsia" w:cstheme="majorEastAsia"/>
                <w:b/>
                <w:bCs/>
                <w:sz w:val="21"/>
                <w:szCs w:val="21"/>
                <w:highlight w:val="none"/>
                <w:lang w:val="en-US" w:eastAsia="zh-CN"/>
              </w:rPr>
              <w:t>建设要求</w:t>
            </w:r>
          </w:p>
        </w:tc>
        <w:tc>
          <w:tcPr>
            <w:tcW w:w="795" w:type="dxa"/>
            <w:vAlign w:val="center"/>
          </w:tcPr>
          <w:p w14:paraId="2CDDD143">
            <w:pPr>
              <w:spacing w:line="360" w:lineRule="auto"/>
              <w:jc w:val="center"/>
              <w:rPr>
                <w:rFonts w:hint="eastAsia" w:ascii="宋体" w:hAnsi="宋体" w:eastAsia="宋体" w:cs="宋体"/>
                <w:sz w:val="28"/>
                <w:szCs w:val="28"/>
                <w:vertAlign w:val="baseline"/>
              </w:rPr>
            </w:pPr>
            <w:r>
              <w:rPr>
                <w:rFonts w:hint="eastAsia" w:asciiTheme="majorEastAsia" w:hAnsiTheme="majorEastAsia" w:eastAsiaTheme="majorEastAsia" w:cstheme="majorEastAsia"/>
                <w:b/>
                <w:bCs/>
                <w:sz w:val="21"/>
                <w:szCs w:val="21"/>
                <w:highlight w:val="none"/>
                <w:lang w:val="en-US" w:eastAsia="zh-CN"/>
              </w:rPr>
              <w:t>课程实操视频资源制作</w:t>
            </w:r>
          </w:p>
        </w:tc>
        <w:tc>
          <w:tcPr>
            <w:tcW w:w="705" w:type="dxa"/>
            <w:vAlign w:val="center"/>
          </w:tcPr>
          <w:p w14:paraId="505D7A29">
            <w:pPr>
              <w:spacing w:line="360" w:lineRule="auto"/>
              <w:jc w:val="center"/>
              <w:rPr>
                <w:rFonts w:hint="eastAsia" w:ascii="宋体" w:hAnsi="宋体" w:eastAsia="宋体" w:cs="宋体"/>
                <w:color w:val="000000"/>
                <w:kern w:val="0"/>
                <w:sz w:val="28"/>
                <w:szCs w:val="28"/>
                <w:lang w:val="en-US" w:eastAsia="zh-CN" w:bidi="ar"/>
              </w:rPr>
            </w:pPr>
            <w:r>
              <w:rPr>
                <w:rFonts w:hint="eastAsia" w:asciiTheme="majorEastAsia" w:hAnsiTheme="majorEastAsia" w:eastAsiaTheme="majorEastAsia" w:cstheme="majorEastAsia"/>
                <w:sz w:val="21"/>
                <w:szCs w:val="21"/>
                <w:highlight w:val="none"/>
                <w:lang w:val="en-US" w:eastAsia="zh-CN"/>
              </w:rPr>
              <w:t>1500</w:t>
            </w:r>
          </w:p>
        </w:tc>
        <w:tc>
          <w:tcPr>
            <w:tcW w:w="750" w:type="dxa"/>
            <w:vAlign w:val="center"/>
          </w:tcPr>
          <w:p w14:paraId="284CD1F2">
            <w:pPr>
              <w:spacing w:line="360" w:lineRule="auto"/>
              <w:jc w:val="center"/>
              <w:rPr>
                <w:rFonts w:hint="eastAsia" w:ascii="宋体" w:hAnsi="宋体" w:eastAsia="宋体" w:cs="宋体"/>
                <w:color w:val="000000"/>
                <w:kern w:val="0"/>
                <w:sz w:val="28"/>
                <w:szCs w:val="28"/>
                <w:lang w:val="en-US" w:eastAsia="zh-CN" w:bidi="ar"/>
              </w:rPr>
            </w:pPr>
            <w:r>
              <w:rPr>
                <w:rFonts w:hint="eastAsia" w:asciiTheme="majorEastAsia" w:hAnsiTheme="majorEastAsia" w:eastAsiaTheme="majorEastAsia" w:cstheme="majorEastAsia"/>
                <w:kern w:val="2"/>
                <w:sz w:val="21"/>
                <w:szCs w:val="21"/>
                <w:highlight w:val="none"/>
                <w:lang w:val="en-US" w:eastAsia="zh-CN" w:bidi="ar-SA"/>
              </w:rPr>
              <w:t>分钟</w:t>
            </w:r>
          </w:p>
        </w:tc>
        <w:tc>
          <w:tcPr>
            <w:tcW w:w="5820" w:type="dxa"/>
            <w:vAlign w:val="center"/>
          </w:tcPr>
          <w:p w14:paraId="2D65ECF0">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一、课程实操视频录制数量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799"/>
              <w:gridCol w:w="2252"/>
            </w:tblGrid>
            <w:tr w14:paraId="7C6A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368" w:type="dxa"/>
                  <w:vAlign w:val="center"/>
                </w:tcPr>
                <w:p w14:paraId="737523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sz w:val="21"/>
                      <w:szCs w:val="21"/>
                      <w:highlight w:val="none"/>
                      <w:vertAlign w:val="baseline"/>
                    </w:rPr>
                  </w:pPr>
                  <w:r>
                    <w:rPr>
                      <w:rFonts w:hint="eastAsia" w:asciiTheme="majorEastAsia" w:hAnsiTheme="majorEastAsia" w:eastAsiaTheme="majorEastAsia" w:cstheme="majorEastAsia"/>
                      <w:b/>
                      <w:bCs/>
                      <w:i w:val="0"/>
                      <w:iCs w:val="0"/>
                      <w:caps w:val="0"/>
                      <w:spacing w:val="0"/>
                      <w:kern w:val="0"/>
                      <w:sz w:val="21"/>
                      <w:szCs w:val="21"/>
                      <w:highlight w:val="none"/>
                      <w:lang w:val="en-US" w:eastAsia="zh-CN" w:bidi="ar"/>
                    </w:rPr>
                    <w:t>职业名称</w:t>
                  </w:r>
                </w:p>
              </w:tc>
              <w:tc>
                <w:tcPr>
                  <w:tcW w:w="1799" w:type="dxa"/>
                  <w:vAlign w:val="center"/>
                </w:tcPr>
                <w:p w14:paraId="51CC5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sz w:val="21"/>
                      <w:szCs w:val="21"/>
                      <w:highlight w:val="none"/>
                      <w:vertAlign w:val="baseline"/>
                      <w:lang w:val="en-US"/>
                    </w:rPr>
                  </w:pPr>
                  <w:r>
                    <w:rPr>
                      <w:rFonts w:hint="eastAsia" w:asciiTheme="majorEastAsia" w:hAnsiTheme="majorEastAsia" w:eastAsiaTheme="majorEastAsia" w:cstheme="majorEastAsia"/>
                      <w:b/>
                      <w:bCs/>
                      <w:i w:val="0"/>
                      <w:iCs w:val="0"/>
                      <w:caps w:val="0"/>
                      <w:spacing w:val="0"/>
                      <w:kern w:val="0"/>
                      <w:sz w:val="21"/>
                      <w:szCs w:val="21"/>
                      <w:highlight w:val="none"/>
                      <w:lang w:val="en-US" w:eastAsia="zh-CN" w:bidi="ar"/>
                    </w:rPr>
                    <w:t>对应证书内容</w:t>
                  </w:r>
                </w:p>
              </w:tc>
              <w:tc>
                <w:tcPr>
                  <w:tcW w:w="2252" w:type="dxa"/>
                  <w:vAlign w:val="center"/>
                </w:tcPr>
                <w:p w14:paraId="7537A6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sz w:val="21"/>
                      <w:szCs w:val="21"/>
                      <w:highlight w:val="none"/>
                      <w:vertAlign w:val="baseline"/>
                      <w:lang w:val="en-US"/>
                    </w:rPr>
                  </w:pPr>
                  <w:r>
                    <w:rPr>
                      <w:rFonts w:hint="eastAsia" w:asciiTheme="majorEastAsia" w:hAnsiTheme="majorEastAsia" w:eastAsiaTheme="majorEastAsia" w:cstheme="majorEastAsia"/>
                      <w:b/>
                      <w:bCs/>
                      <w:i w:val="0"/>
                      <w:iCs w:val="0"/>
                      <w:caps w:val="0"/>
                      <w:spacing w:val="0"/>
                      <w:kern w:val="0"/>
                      <w:sz w:val="21"/>
                      <w:szCs w:val="21"/>
                      <w:highlight w:val="none"/>
                      <w:lang w:val="en-US" w:eastAsia="zh-CN" w:bidi="ar"/>
                    </w:rPr>
                    <w:t>课程视频录制时长数量</w:t>
                  </w:r>
                </w:p>
              </w:tc>
            </w:tr>
            <w:tr w14:paraId="6EEA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368" w:type="dxa"/>
                  <w:vAlign w:val="center"/>
                </w:tcPr>
                <w:p w14:paraId="6AB1A0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i w:val="0"/>
                      <w:iCs w:val="0"/>
                      <w:caps w:val="0"/>
                      <w:spacing w:val="0"/>
                      <w:kern w:val="0"/>
                      <w:sz w:val="21"/>
                      <w:szCs w:val="21"/>
                      <w:highlight w:val="none"/>
                      <w:lang w:val="en-US" w:eastAsia="zh-CN" w:bidi="ar"/>
                    </w:rPr>
                  </w:pPr>
                  <w:r>
                    <w:rPr>
                      <w:rFonts w:hint="eastAsia" w:asciiTheme="majorEastAsia" w:hAnsiTheme="majorEastAsia" w:eastAsiaTheme="majorEastAsia" w:cstheme="majorEastAsia"/>
                      <w:b w:val="0"/>
                      <w:bCs w:val="0"/>
                      <w:sz w:val="21"/>
                      <w:szCs w:val="21"/>
                      <w:highlight w:val="none"/>
                      <w:vertAlign w:val="baseline"/>
                      <w:lang w:val="en-US" w:eastAsia="zh-CN"/>
                    </w:rPr>
                    <w:t>保健刮痧师</w:t>
                  </w:r>
                </w:p>
              </w:tc>
              <w:tc>
                <w:tcPr>
                  <w:tcW w:w="1799" w:type="dxa"/>
                  <w:vAlign w:val="center"/>
                </w:tcPr>
                <w:p w14:paraId="376945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heme="majorEastAsia" w:hAnsiTheme="majorEastAsia" w:eastAsiaTheme="majorEastAsia" w:cstheme="majorEastAsia"/>
                      <w:i w:val="0"/>
                      <w:iCs w:val="0"/>
                      <w:caps w:val="0"/>
                      <w:spacing w:val="0"/>
                      <w:kern w:val="0"/>
                      <w:sz w:val="21"/>
                      <w:szCs w:val="21"/>
                      <w:highlight w:val="none"/>
                      <w:lang w:val="en-US" w:eastAsia="zh-CN" w:bidi="ar"/>
                    </w:rPr>
                  </w:pPr>
                  <w:r>
                    <w:rPr>
                      <w:rFonts w:hint="eastAsia" w:asciiTheme="majorEastAsia" w:hAnsiTheme="majorEastAsia" w:eastAsiaTheme="majorEastAsia" w:cstheme="majorEastAsia"/>
                      <w:i w:val="0"/>
                      <w:iCs w:val="0"/>
                      <w:caps w:val="0"/>
                      <w:spacing w:val="0"/>
                      <w:kern w:val="0"/>
                      <w:sz w:val="21"/>
                      <w:szCs w:val="21"/>
                      <w:highlight w:val="none"/>
                      <w:lang w:val="en-US" w:eastAsia="zh-CN" w:bidi="ar"/>
                    </w:rPr>
                    <w:t>职业资格五级、四级、三级证书</w:t>
                  </w:r>
                </w:p>
              </w:tc>
              <w:tc>
                <w:tcPr>
                  <w:tcW w:w="2252" w:type="dxa"/>
                  <w:vAlign w:val="center"/>
                </w:tcPr>
                <w:p w14:paraId="495323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i w:val="0"/>
                      <w:iCs w:val="0"/>
                      <w:caps w:val="0"/>
                      <w:spacing w:val="0"/>
                      <w:kern w:val="0"/>
                      <w:sz w:val="21"/>
                      <w:szCs w:val="21"/>
                      <w:highlight w:val="none"/>
                      <w:lang w:val="en-US" w:eastAsia="zh-CN" w:bidi="ar"/>
                    </w:rPr>
                  </w:pPr>
                  <w:r>
                    <w:rPr>
                      <w:rFonts w:hint="eastAsia" w:asciiTheme="majorEastAsia" w:hAnsiTheme="majorEastAsia" w:eastAsiaTheme="majorEastAsia" w:cstheme="majorEastAsia"/>
                      <w:i w:val="0"/>
                      <w:iCs w:val="0"/>
                      <w:caps w:val="0"/>
                      <w:spacing w:val="0"/>
                      <w:kern w:val="0"/>
                      <w:sz w:val="21"/>
                      <w:szCs w:val="21"/>
                      <w:highlight w:val="none"/>
                      <w:lang w:val="en-US" w:eastAsia="zh-CN" w:bidi="ar"/>
                    </w:rPr>
                    <w:t>750分钟</w:t>
                  </w:r>
                </w:p>
              </w:tc>
            </w:tr>
            <w:tr w14:paraId="386E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368" w:type="dxa"/>
                  <w:vAlign w:val="center"/>
                </w:tcPr>
                <w:p w14:paraId="24C700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i w:val="0"/>
                      <w:iCs w:val="0"/>
                      <w:caps w:val="0"/>
                      <w:spacing w:val="0"/>
                      <w:kern w:val="0"/>
                      <w:sz w:val="21"/>
                      <w:szCs w:val="21"/>
                      <w:highlight w:val="none"/>
                      <w:lang w:val="en-US" w:eastAsia="zh-CN" w:bidi="ar"/>
                    </w:rPr>
                  </w:pPr>
                  <w:r>
                    <w:rPr>
                      <w:rFonts w:hint="eastAsia" w:asciiTheme="majorEastAsia" w:hAnsiTheme="majorEastAsia" w:eastAsiaTheme="majorEastAsia" w:cstheme="majorEastAsia"/>
                      <w:b w:val="0"/>
                      <w:bCs w:val="0"/>
                      <w:sz w:val="21"/>
                      <w:szCs w:val="21"/>
                      <w:highlight w:val="none"/>
                      <w:vertAlign w:val="baseline"/>
                      <w:lang w:val="en-US" w:eastAsia="zh-CN"/>
                    </w:rPr>
                    <w:t>养老护理员</w:t>
                  </w:r>
                </w:p>
              </w:tc>
              <w:tc>
                <w:tcPr>
                  <w:tcW w:w="1799" w:type="dxa"/>
                  <w:vAlign w:val="center"/>
                </w:tcPr>
                <w:p w14:paraId="657E74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heme="majorEastAsia" w:hAnsiTheme="majorEastAsia" w:eastAsiaTheme="majorEastAsia" w:cstheme="majorEastAsia"/>
                      <w:i w:val="0"/>
                      <w:iCs w:val="0"/>
                      <w:caps w:val="0"/>
                      <w:spacing w:val="0"/>
                      <w:kern w:val="0"/>
                      <w:sz w:val="21"/>
                      <w:szCs w:val="21"/>
                      <w:highlight w:val="none"/>
                      <w:lang w:val="en-US" w:eastAsia="zh-CN" w:bidi="ar"/>
                    </w:rPr>
                  </w:pPr>
                  <w:r>
                    <w:rPr>
                      <w:rFonts w:hint="eastAsia" w:asciiTheme="majorEastAsia" w:hAnsiTheme="majorEastAsia" w:eastAsiaTheme="majorEastAsia" w:cstheme="majorEastAsia"/>
                      <w:i w:val="0"/>
                      <w:iCs w:val="0"/>
                      <w:caps w:val="0"/>
                      <w:spacing w:val="0"/>
                      <w:kern w:val="0"/>
                      <w:sz w:val="21"/>
                      <w:szCs w:val="21"/>
                      <w:highlight w:val="none"/>
                      <w:lang w:val="en-US" w:eastAsia="zh-CN" w:bidi="ar"/>
                    </w:rPr>
                    <w:t>职业资格三级、四级、五级证书</w:t>
                  </w:r>
                </w:p>
              </w:tc>
              <w:tc>
                <w:tcPr>
                  <w:tcW w:w="2252" w:type="dxa"/>
                  <w:vAlign w:val="center"/>
                </w:tcPr>
                <w:p w14:paraId="25836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i w:val="0"/>
                      <w:iCs w:val="0"/>
                      <w:caps w:val="0"/>
                      <w:spacing w:val="0"/>
                      <w:kern w:val="0"/>
                      <w:sz w:val="21"/>
                      <w:szCs w:val="21"/>
                      <w:highlight w:val="none"/>
                      <w:lang w:val="en-US" w:eastAsia="zh-CN" w:bidi="ar"/>
                    </w:rPr>
                  </w:pPr>
                  <w:r>
                    <w:rPr>
                      <w:rFonts w:hint="eastAsia" w:asciiTheme="majorEastAsia" w:hAnsiTheme="majorEastAsia" w:eastAsiaTheme="majorEastAsia" w:cstheme="majorEastAsia"/>
                      <w:i w:val="0"/>
                      <w:iCs w:val="0"/>
                      <w:caps w:val="0"/>
                      <w:spacing w:val="0"/>
                      <w:kern w:val="0"/>
                      <w:sz w:val="21"/>
                      <w:szCs w:val="21"/>
                      <w:highlight w:val="none"/>
                      <w:lang w:val="en-US" w:eastAsia="zh-CN" w:bidi="ar"/>
                    </w:rPr>
                    <w:t>750分钟</w:t>
                  </w:r>
                </w:p>
              </w:tc>
            </w:tr>
          </w:tbl>
          <w:p w14:paraId="1360BC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二、课程拍摄形式要求</w:t>
            </w:r>
          </w:p>
          <w:p w14:paraId="6818C72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根据课程性质结合职业教育课程教学的特点，课程顾问团队与教师一起确定课程最合适的拍摄方式，提供不少于</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种的课件拍摄制作类型可供老师选择。</w:t>
            </w:r>
          </w:p>
          <w:p w14:paraId="03408E5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图文动态模式：在摄影棚内采集声音，根据脚本内容设计图文动态课件。</w:t>
            </w:r>
          </w:p>
          <w:p w14:paraId="2506FE2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实验实操模式：在实际拍摄场景内多机位拍摄，通过实际操作演示、同期收录讲解声音，完成教学过程。</w:t>
            </w:r>
          </w:p>
          <w:p w14:paraId="5358BAE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情景实景模式：在实景场地按照脚本设计完成视频拍摄，根据老师讲课风格特点，后期配动态素材，以增加课程趣味性。</w:t>
            </w:r>
          </w:p>
          <w:p w14:paraId="3847730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虚拟抠像模式：根据老师课程需求，设计虚拟背景，使用虚拟绿幕抠像，制作带虚拟背景的视频。</w:t>
            </w:r>
          </w:p>
          <w:p w14:paraId="4DFB106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课堂实景模式：根据老师课程需求，在课室环境内进行课堂实录，场景中有讲台、大屏，大屏演示ppt教学内容，老师在讲述的过程中可与台下学员交流互动，开放性的学习，有利于不同层次的学员在创设的时间和空间中更自由地发挥和主动学习，可单机位或多机位拍摄。</w:t>
            </w:r>
          </w:p>
          <w:p w14:paraId="601DA73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录屏AE包装模式：全程录制电脑屏幕，须保证视频画面的美观流畅。后期通过AE包装软件制作具体课程特性的动态效果。</w:t>
            </w:r>
          </w:p>
          <w:p w14:paraId="7AF931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三、视频技术要求</w:t>
            </w:r>
          </w:p>
          <w:p w14:paraId="35D1ED1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录制要求：采用至少 2 机位（专业高清摄像机）拍摄,所用摄像机分辨率 1920</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1080，录制视频宽高比 16:9，视频帧率为 25 帧/秒。</w:t>
            </w:r>
          </w:p>
          <w:p w14:paraId="7B417B6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后期制作要求：</w:t>
            </w:r>
          </w:p>
          <w:p w14:paraId="2C38C0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1 \* GB3</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①</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片头与片尾，片头片尾不超过 10 秒，包括:学校 LOGO、课程名称、主讲教师姓名、职务、讲师所获荣誉、单位等信息。</w:t>
            </w:r>
          </w:p>
          <w:p w14:paraId="038749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2 \* GB3</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②</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视频信号源（最大化保证在学校现有设备下可以进行）</w:t>
            </w:r>
          </w:p>
          <w:p w14:paraId="1E7E27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稳定性：全片图像同步性能稳定，无失步现象，CTL 同步控制信号连续；图像无抖动跳跃，色彩无突变，编辑点处图像稳定。</w:t>
            </w:r>
          </w:p>
          <w:p w14:paraId="16D5D9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信噪比：图像信噪比不低于 55dB，无明显杂波。</w:t>
            </w:r>
          </w:p>
          <w:p w14:paraId="52A7F2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色调：白平衡正确，无明显偏色，多机拍摄的镜头衔接处无明显色差。</w:t>
            </w:r>
          </w:p>
          <w:p w14:paraId="2DED34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视频电平：视频全讯号幅度为 1 Vp-p ，最大不超过1.1Ⅴp-p。其中，消隐电平为 0V 时，白电平幅度 0.7Ⅴp-p，同步信号-0.3V，色同步信号幅度 0.3Vp-p (以消隐线上下对称)，全篇一致。</w:t>
            </w:r>
          </w:p>
          <w:p w14:paraId="134C24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3 \* GB3</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③</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音频信号源</w:t>
            </w:r>
          </w:p>
          <w:p w14:paraId="645130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声道：教师讲授内容音频信号记录于第 1 声道，音乐、音效、同期声记录于第 2 声道，若有其他文字解说记录于第 3 声道(如录音设备无第 3 声道,则录于第 2 声道)。</w:t>
            </w:r>
          </w:p>
          <w:p w14:paraId="7CCB21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声音和画面要求同步，无交流声或其他杂音等缺陷。</w:t>
            </w:r>
          </w:p>
          <w:p w14:paraId="508798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伴音清晰、饱满、圆润，无失真、噪声杂音干扰、音量忽大忽小现象。解说声与现场声无明显比例失调，解说声与背景音乐无明显比例失调。</w:t>
            </w:r>
          </w:p>
          <w:p w14:paraId="1FB625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4 \* GB3</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④</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视频压缩格式及技术参数</w:t>
            </w:r>
          </w:p>
          <w:p w14:paraId="339189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视频压缩采用 H.264/AVC(MPEG-4 Part10)编码、使用二次编码、不包含字幕的 MP4 格式。</w:t>
            </w:r>
          </w:p>
          <w:p w14:paraId="3D2C62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视频码流率：动态码流的最低码率不得低于 1024Kb</w:t>
            </w:r>
          </w:p>
          <w:p w14:paraId="30971E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视频分辨率：前期采用高清 16:9 拍摄，请设定为 1280</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720 或 1920</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1080。</w:t>
            </w:r>
          </w:p>
          <w:p w14:paraId="624F4E9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视频画幅宽高比：视频画幅宽高比为 16:9，分辨率设定为 1280</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720 或 1920</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1080。</w:t>
            </w:r>
          </w:p>
          <w:p w14:paraId="0DC271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视频帧率为 25 帧/秒。</w:t>
            </w:r>
          </w:p>
          <w:p w14:paraId="0E492F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扫描方式采用逐行扫描。</w:t>
            </w:r>
          </w:p>
          <w:p w14:paraId="404820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5 \* GB3</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⑤</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音频压缩格式及技术参数</w:t>
            </w:r>
          </w:p>
          <w:p w14:paraId="24D19A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音频压缩采用 AAC(MPEG4 Part3)格式</w:t>
            </w:r>
          </w:p>
          <w:p w14:paraId="71F65C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采样率 48KHz</w:t>
            </w:r>
          </w:p>
          <w:p w14:paraId="27E5D57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音频码流率 128Kbps(恒定)</w:t>
            </w:r>
          </w:p>
          <w:p w14:paraId="45A59A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必须是双声道，必须做混音处理。</w:t>
            </w:r>
          </w:p>
          <w:p w14:paraId="2F54B1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6 \* GB3</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⑥</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封装</w:t>
            </w:r>
          </w:p>
          <w:p w14:paraId="4A5F05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视频采用 MP4 封装，字幕文件采用 SRT 格式，中英文字幕需分成两个SRT 文件。</w:t>
            </w:r>
          </w:p>
          <w:p w14:paraId="540796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四、供应商需提供职业技能培训平台帐号，供课程教师进行模拟教学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测试</w:t>
            </w:r>
            <w:r>
              <w:rPr>
                <w:rFonts w:hint="eastAsia" w:ascii="宋体" w:hAnsi="宋体" w:eastAsia="宋体" w:cs="宋体"/>
                <w:sz w:val="21"/>
                <w:szCs w:val="21"/>
                <w:highlight w:val="none"/>
              </w:rPr>
              <w:t>等。平台功能要求:</w:t>
            </w:r>
          </w:p>
          <w:p w14:paraId="4A66D4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（1）▲在线课程选课：选课系统采用购物车模式，学生可预览课程大纲、试看视频片段</w:t>
            </w:r>
            <w:r>
              <w:rPr>
                <w:rFonts w:hint="eastAsia" w:ascii="宋体" w:hAnsi="宋体" w:eastAsia="宋体" w:cs="宋体"/>
                <w:sz w:val="21"/>
                <w:szCs w:val="21"/>
                <w:highlight w:val="none"/>
                <w:lang w:val="en-US" w:eastAsia="zh-CN"/>
              </w:rPr>
              <w:t>后自主选课</w:t>
            </w:r>
            <w:r>
              <w:rPr>
                <w:rFonts w:hint="eastAsia" w:ascii="宋体" w:hAnsi="宋体" w:eastAsia="宋体" w:cs="宋体"/>
                <w:sz w:val="21"/>
                <w:szCs w:val="21"/>
                <w:highlight w:val="none"/>
              </w:rPr>
              <w:t>。</w:t>
            </w:r>
          </w:p>
          <w:p w14:paraId="5BFB3B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（2）▲在线课程自主学习，课程学习中心提供自适应学习路径：</w:t>
            </w:r>
          </w:p>
          <w:p w14:paraId="5BE22B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实时显示当前学习进度与关联知识节点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完成学习任务获得</w:t>
            </w:r>
            <w:r>
              <w:rPr>
                <w:rFonts w:hint="eastAsia" w:ascii="宋体" w:hAnsi="宋体" w:eastAsia="宋体" w:cs="宋体"/>
                <w:sz w:val="21"/>
                <w:szCs w:val="21"/>
                <w:highlight w:val="none"/>
                <w:lang w:val="en-US" w:eastAsia="zh-CN"/>
              </w:rPr>
              <w:t>相应学习成绩。</w:t>
            </w:r>
          </w:p>
          <w:p w14:paraId="54D6AE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（3）▲直播课在线讲解答疑，直播系统集成多模态互动功能：</w:t>
            </w:r>
          </w:p>
          <w:p w14:paraId="55D021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直播过程支持教师推送选择题，学生端即时显示作答统计；教师、学生可通过讨论区发言、连麦等方式进行互动解答。</w:t>
            </w:r>
          </w:p>
          <w:p w14:paraId="44C945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提供题库导入模板：系统能提供标准化word模板，支持学科-知识点三级目录体系。教师可批量导入试题时标注题型（单选/多选/填空）、难度系数（1-5星）、答案解析、关联知识点标签。系统自动进行查重与规范性校验（如选项数量校验），异常题目进入人工审核队列，题库支持多维检索。</w:t>
            </w:r>
          </w:p>
          <w:p w14:paraId="6036F2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（5）课后线上作业，支持多种发布形式：</w:t>
            </w:r>
          </w:p>
          <w:p w14:paraId="7A4AA5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支持根据知识点、难易程度发布作业或章节练习；支持发布小组作业，可发布调研报告、实验视频等开放式任务；支持禁止学生复制试题、粘贴、剪切作答区域，可允许学生重新答题。</w:t>
            </w:r>
          </w:p>
          <w:p w14:paraId="55C983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系统可对客观题进行自动批阅，主观题支持标准答案和分数显示，可采用AI智能初评+教师复评模式进行批阅。</w:t>
            </w:r>
          </w:p>
          <w:p w14:paraId="487299C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（6）</w:t>
            </w:r>
            <w:r>
              <w:rPr>
                <w:rFonts w:hint="eastAsia" w:ascii="宋体" w:hAnsi="宋体" w:eastAsia="宋体" w:cs="宋体"/>
                <w:sz w:val="21"/>
                <w:szCs w:val="21"/>
                <w:highlight w:val="none"/>
              </w:rPr>
              <w:t>线上作业完成：学生通过多终端（PC/平板/手机）完成作业，系统实时保存进度。作答过程支持：</w:t>
            </w:r>
          </w:p>
          <w:p w14:paraId="0DF4C8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作业提交后显示答案解析，支持重新答题；作业在规定时间内才可生效作答；作业可记录成绩情况。</w:t>
            </w:r>
          </w:p>
          <w:p w14:paraId="330587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（7）</w:t>
            </w:r>
            <w:r>
              <w:rPr>
                <w:rFonts w:hint="eastAsia" w:ascii="宋体" w:hAnsi="宋体" w:eastAsia="宋体" w:cs="宋体"/>
                <w:sz w:val="21"/>
                <w:szCs w:val="21"/>
                <w:highlight w:val="none"/>
              </w:rPr>
              <w:t>▲各知识点精准刷题：</w:t>
            </w:r>
            <w:r>
              <w:rPr>
                <w:rFonts w:hint="eastAsia" w:ascii="宋体" w:hAnsi="宋体" w:eastAsia="宋体" w:cs="宋体"/>
                <w:sz w:val="21"/>
                <w:szCs w:val="21"/>
                <w:highlight w:val="none"/>
                <w:lang w:val="en-US" w:eastAsia="zh-CN"/>
              </w:rPr>
              <w:t>题目添加时进行知识点分类和难易程度做标签，通过随机抽题和手动选题的方式在题库内组卷，根据知识点、难易程度、分值、权重等要求形成试卷。</w:t>
            </w:r>
          </w:p>
          <w:p w14:paraId="29C1E2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（8）作业自动批改：</w:t>
            </w:r>
          </w:p>
          <w:p w14:paraId="582332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客观题系统可自动批阅，主观题支持标准答案和分数显示，可采用智能阅卷功能，教师进行复评批阅。</w:t>
            </w:r>
          </w:p>
          <w:p w14:paraId="438DE6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）智能组卷：教师可通过智能组卷系统，基于科目、知识点、难度系数等多维度筛选试题，自动生成试卷并自定义分值权重</w:t>
            </w:r>
            <w:r>
              <w:rPr>
                <w:rFonts w:hint="eastAsia" w:ascii="宋体" w:hAnsi="宋体" w:eastAsia="宋体" w:cs="宋体"/>
                <w:sz w:val="21"/>
                <w:szCs w:val="21"/>
                <w:highlight w:val="none"/>
                <w:lang w:eastAsia="zh-CN"/>
              </w:rPr>
              <w:t>。</w:t>
            </w:r>
          </w:p>
          <w:p w14:paraId="7A3ECA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五、为帮助课程程团队进行创新新资源建设及课程设计，需提供3D虚拟教学资源AI工具及在线精品课程设计系统供课程团队使用，具有岗位分析、课程模块设计、工作任务分析、职业能力分析能功能模块。</w:t>
            </w:r>
          </w:p>
          <w:p w14:paraId="7B1280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▲提供3D 虚拟空间教学类系统、产教融合精品课程服务平台、职业能力分析课程标准开发系统著作权证书著作权证书。</w:t>
            </w:r>
          </w:p>
          <w:p w14:paraId="229E2E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 w:leftChars="0" w:hanging="10" w:firstLine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六</w:t>
            </w:r>
            <w:r>
              <w:rPr>
                <w:rFonts w:hint="eastAsia" w:ascii="宋体" w:hAnsi="宋体" w:eastAsia="宋体" w:cs="宋体"/>
                <w:color w:val="000000"/>
                <w:sz w:val="21"/>
                <w:szCs w:val="21"/>
                <w:highlight w:val="none"/>
                <w:lang w:val="en-US" w:eastAsia="zh-CN"/>
              </w:rPr>
              <w:t>、培训要求</w:t>
            </w:r>
          </w:p>
          <w:p w14:paraId="227DDC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 w:leftChars="0" w:hanging="10" w:firstLine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r>
              <w:rPr>
                <w:rFonts w:hint="eastAsia" w:asciiTheme="majorEastAsia" w:hAnsiTheme="majorEastAsia" w:eastAsiaTheme="majorEastAsia" w:cstheme="majorEastAsia"/>
                <w:kern w:val="2"/>
                <w:sz w:val="21"/>
                <w:szCs w:val="21"/>
                <w:highlight w:val="none"/>
                <w:lang w:val="en-US" w:eastAsia="zh-CN" w:bidi="ar-SA"/>
              </w:rPr>
              <w:t>供应商根据要求为每门课程提供线上或线下的针对性指导，指导内容主要包括：课程设计、课程的框架设计、资源的组织与运用、知识点拆解、微课设计、脚本编写、视频内容呈现、视频现场录制等。</w:t>
            </w:r>
          </w:p>
          <w:p w14:paraId="32B142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 w:leftChars="0" w:hanging="10" w:firstLineChars="0"/>
              <w:jc w:val="both"/>
              <w:textAlignment w:val="auto"/>
              <w:rPr>
                <w:rFonts w:hint="eastAsia" w:asciiTheme="majorEastAsia" w:hAnsiTheme="majorEastAsia" w:eastAsiaTheme="majorEastAsia" w:cstheme="majorEastAsia"/>
                <w:i w:val="0"/>
                <w:iCs w:val="0"/>
                <w:caps w:val="0"/>
                <w:spacing w:val="0"/>
                <w:sz w:val="21"/>
                <w:szCs w:val="21"/>
                <w:highlight w:val="none"/>
                <w:shd w:val="clear" w:fill="FFFFFF"/>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sz w:val="21"/>
                <w:szCs w:val="21"/>
                <w:highlight w:val="none"/>
              </w:rPr>
              <w:t>▲</w:t>
            </w:r>
            <w:r>
              <w:rPr>
                <w:rFonts w:hint="eastAsia" w:asciiTheme="majorEastAsia" w:hAnsiTheme="majorEastAsia" w:eastAsiaTheme="majorEastAsia" w:cstheme="majorEastAsia"/>
                <w:i w:val="0"/>
                <w:iCs w:val="0"/>
                <w:caps w:val="0"/>
                <w:spacing w:val="0"/>
                <w:sz w:val="21"/>
                <w:szCs w:val="21"/>
                <w:highlight w:val="none"/>
                <w:shd w:val="clear" w:fill="FFFFFF"/>
                <w:vertAlign w:val="baseline"/>
                <w:lang w:val="en-US" w:eastAsia="zh-CN"/>
              </w:rPr>
              <w:t>指导课程团队对课程知识点进行知识单元设计和拆分、配置知识点及技能点，课</w:t>
            </w:r>
            <w:r>
              <w:rPr>
                <w:rFonts w:hint="eastAsia" w:asciiTheme="majorEastAsia" w:hAnsiTheme="majorEastAsia" w:eastAsiaTheme="majorEastAsia" w:cstheme="majorEastAsia"/>
                <w:i w:val="0"/>
                <w:iCs w:val="0"/>
                <w:caps w:val="0"/>
                <w:spacing w:val="0"/>
                <w:sz w:val="21"/>
                <w:szCs w:val="21"/>
                <w:highlight w:val="none"/>
                <w:shd w:val="clear" w:fill="FFFFFF"/>
                <w:vertAlign w:val="baseline"/>
              </w:rPr>
              <w:t>程</w:t>
            </w:r>
            <w:r>
              <w:rPr>
                <w:rFonts w:hint="eastAsia" w:asciiTheme="majorEastAsia" w:hAnsiTheme="majorEastAsia" w:eastAsiaTheme="majorEastAsia" w:cstheme="majorEastAsia"/>
                <w:i w:val="0"/>
                <w:iCs w:val="0"/>
                <w:caps w:val="0"/>
                <w:spacing w:val="0"/>
                <w:sz w:val="21"/>
                <w:szCs w:val="21"/>
                <w:highlight w:val="none"/>
                <w:shd w:val="clear" w:fill="FFFFFF"/>
                <w:vertAlign w:val="baseline"/>
                <w:lang w:val="en-US" w:eastAsia="zh-CN"/>
              </w:rPr>
              <w:t>知识点</w:t>
            </w:r>
            <w:r>
              <w:rPr>
                <w:rFonts w:hint="eastAsia" w:asciiTheme="majorEastAsia" w:hAnsiTheme="majorEastAsia" w:eastAsiaTheme="majorEastAsia" w:cstheme="majorEastAsia"/>
                <w:i w:val="0"/>
                <w:iCs w:val="0"/>
                <w:caps w:val="0"/>
                <w:spacing w:val="0"/>
                <w:sz w:val="21"/>
                <w:szCs w:val="21"/>
                <w:highlight w:val="none"/>
                <w:shd w:val="clear" w:fill="FFFFFF"/>
                <w:vertAlign w:val="baseline"/>
              </w:rPr>
              <w:t>需符合《国家职业技能标准》对应工种（</w:t>
            </w:r>
            <w:r>
              <w:rPr>
                <w:rFonts w:hint="eastAsia" w:asciiTheme="majorEastAsia" w:hAnsiTheme="majorEastAsia" w:eastAsiaTheme="majorEastAsia" w:cstheme="majorEastAsia"/>
                <w:b w:val="0"/>
                <w:bCs w:val="0"/>
                <w:sz w:val="21"/>
                <w:szCs w:val="21"/>
                <w:highlight w:val="none"/>
                <w:vertAlign w:val="baseline"/>
                <w:lang w:val="en-US" w:eastAsia="zh-CN"/>
              </w:rPr>
              <w:t>保健刮痧师</w:t>
            </w:r>
            <w:r>
              <w:rPr>
                <w:rFonts w:hint="eastAsia" w:asciiTheme="majorEastAsia" w:hAnsiTheme="majorEastAsia" w:eastAsiaTheme="majorEastAsia" w:cstheme="majorEastAsia"/>
                <w:i w:val="0"/>
                <w:iCs w:val="0"/>
                <w:caps w:val="0"/>
                <w:spacing w:val="0"/>
                <w:sz w:val="21"/>
                <w:szCs w:val="21"/>
                <w:highlight w:val="none"/>
                <w:shd w:val="clear" w:fill="FFFFFF"/>
                <w:vertAlign w:val="baseline"/>
              </w:rPr>
              <w:t>/养老护理员等）的等级要求，融入课程思政元素，覆盖职业道德、安全规范</w:t>
            </w:r>
            <w:r>
              <w:rPr>
                <w:rFonts w:hint="eastAsia" w:asciiTheme="majorEastAsia" w:hAnsiTheme="majorEastAsia" w:eastAsiaTheme="majorEastAsia" w:cstheme="majorEastAsia"/>
                <w:i w:val="0"/>
                <w:iCs w:val="0"/>
                <w:caps w:val="0"/>
                <w:spacing w:val="0"/>
                <w:sz w:val="21"/>
                <w:szCs w:val="21"/>
                <w:highlight w:val="none"/>
                <w:shd w:val="clear" w:fill="FFFFFF"/>
                <w:vertAlign w:val="baseline"/>
                <w:lang w:eastAsia="zh-CN"/>
              </w:rPr>
              <w:t>、</w:t>
            </w:r>
            <w:r>
              <w:rPr>
                <w:rFonts w:hint="eastAsia" w:asciiTheme="majorEastAsia" w:hAnsiTheme="majorEastAsia" w:eastAsiaTheme="majorEastAsia" w:cstheme="majorEastAsia"/>
                <w:i w:val="0"/>
                <w:iCs w:val="0"/>
                <w:caps w:val="0"/>
                <w:spacing w:val="0"/>
                <w:sz w:val="21"/>
                <w:szCs w:val="21"/>
                <w:highlight w:val="none"/>
                <w:shd w:val="clear" w:fill="FFFFFF"/>
                <w:vertAlign w:val="baseline"/>
                <w:lang w:val="en-US" w:eastAsia="zh-CN"/>
              </w:rPr>
              <w:t>专业知识、专业技能</w:t>
            </w:r>
            <w:r>
              <w:rPr>
                <w:rFonts w:hint="eastAsia" w:asciiTheme="majorEastAsia" w:hAnsiTheme="majorEastAsia" w:eastAsiaTheme="majorEastAsia" w:cstheme="majorEastAsia"/>
                <w:i w:val="0"/>
                <w:iCs w:val="0"/>
                <w:caps w:val="0"/>
                <w:spacing w:val="0"/>
                <w:sz w:val="21"/>
                <w:szCs w:val="21"/>
                <w:highlight w:val="none"/>
                <w:shd w:val="clear" w:fill="FFFFFF"/>
                <w:vertAlign w:val="baseline"/>
              </w:rPr>
              <w:t>等内容</w:t>
            </w:r>
            <w:r>
              <w:rPr>
                <w:rFonts w:hint="eastAsia" w:asciiTheme="majorEastAsia" w:hAnsiTheme="majorEastAsia" w:eastAsiaTheme="majorEastAsia" w:cstheme="majorEastAsia"/>
                <w:i w:val="0"/>
                <w:iCs w:val="0"/>
                <w:caps w:val="0"/>
                <w:spacing w:val="0"/>
                <w:sz w:val="21"/>
                <w:szCs w:val="21"/>
                <w:highlight w:val="none"/>
                <w:shd w:val="clear" w:fill="FFFFFF"/>
                <w:vertAlign w:val="baseline"/>
                <w:lang w:eastAsia="zh-CN"/>
              </w:rPr>
              <w:t>，</w:t>
            </w:r>
            <w:r>
              <w:rPr>
                <w:rFonts w:hint="eastAsia" w:asciiTheme="majorEastAsia" w:hAnsiTheme="majorEastAsia" w:eastAsiaTheme="majorEastAsia" w:cstheme="majorEastAsia"/>
                <w:i w:val="0"/>
                <w:iCs w:val="0"/>
                <w:caps w:val="0"/>
                <w:spacing w:val="0"/>
                <w:sz w:val="21"/>
                <w:szCs w:val="21"/>
                <w:highlight w:val="none"/>
                <w:shd w:val="clear" w:fill="FFFFFF"/>
                <w:lang w:val="en-US" w:eastAsia="zh-CN"/>
              </w:rPr>
              <w:t>输出《知识点/技能点》知识体系表。</w:t>
            </w:r>
          </w:p>
          <w:p w14:paraId="6C6C7F0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 w:leftChars="0" w:hanging="10" w:firstLine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(3)教学技能的提升:为教师提供教学形象、教学动作、教学语言等的培训，包括教学风格塑造，协助教师塑造理性严谨、情绪感染、自然朴素、风趣幽默等类型的教学风格。</w:t>
            </w:r>
          </w:p>
          <w:p w14:paraId="167570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 w:leftChars="0" w:hanging="10" w:firstLineChars="0"/>
              <w:jc w:val="both"/>
              <w:textAlignment w:val="auto"/>
              <w:rPr>
                <w:rFonts w:hint="eastAsia" w:asciiTheme="majorEastAsia" w:hAnsiTheme="majorEastAsia" w:eastAsiaTheme="majorEastAsia" w:cstheme="majorEastAsia"/>
                <w:i w:val="0"/>
                <w:iCs w:val="0"/>
                <w:caps w:val="0"/>
                <w:spacing w:val="0"/>
                <w:sz w:val="21"/>
                <w:szCs w:val="21"/>
                <w:highlight w:val="none"/>
                <w:shd w:val="clear" w:fill="FFFFFF"/>
                <w:vertAlign w:val="baseline"/>
                <w:lang w:val="en-US" w:eastAsia="zh-CN"/>
              </w:rPr>
            </w:pPr>
            <w:r>
              <w:rPr>
                <w:rFonts w:hint="eastAsia" w:asciiTheme="majorEastAsia" w:hAnsiTheme="majorEastAsia" w:eastAsiaTheme="majorEastAsia" w:cstheme="majorEastAsia"/>
                <w:i w:val="0"/>
                <w:iCs w:val="0"/>
                <w:caps w:val="0"/>
                <w:spacing w:val="0"/>
                <w:sz w:val="21"/>
                <w:szCs w:val="21"/>
                <w:highlight w:val="none"/>
                <w:shd w:val="clear" w:fill="FFFFFF"/>
                <w:vertAlign w:val="baseline"/>
                <w:lang w:val="en-US" w:eastAsia="zh-CN"/>
              </w:rPr>
              <w:t>（4）AI数智化教学应用：为教师提供各类AI数智化工具培训，助力教师在课程设计、资源建设、AI助教创建等创新应用。</w:t>
            </w:r>
          </w:p>
          <w:p w14:paraId="4983C1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 w:leftChars="0" w:hanging="10" w:firstLineChars="0"/>
              <w:jc w:val="both"/>
              <w:textAlignment w:val="auto"/>
              <w:rPr>
                <w:rFonts w:hint="eastAsia" w:asciiTheme="majorEastAsia" w:hAnsiTheme="majorEastAsia" w:eastAsiaTheme="majorEastAsia" w:cstheme="majorEastAsia"/>
                <w:i w:val="0"/>
                <w:iCs w:val="0"/>
                <w:caps w:val="0"/>
                <w:spacing w:val="0"/>
                <w:sz w:val="21"/>
                <w:szCs w:val="21"/>
                <w:highlight w:val="none"/>
                <w:shd w:val="clear" w:fill="FFFFFF"/>
                <w:vertAlign w:val="baseline"/>
                <w:lang w:val="en-US" w:eastAsia="zh-CN"/>
              </w:rPr>
            </w:pPr>
            <w:r>
              <w:rPr>
                <w:rFonts w:hint="eastAsia" w:asciiTheme="majorEastAsia" w:hAnsiTheme="majorEastAsia" w:eastAsiaTheme="majorEastAsia" w:cstheme="majorEastAsia"/>
                <w:i w:val="0"/>
                <w:iCs w:val="0"/>
                <w:caps w:val="0"/>
                <w:spacing w:val="0"/>
                <w:sz w:val="21"/>
                <w:szCs w:val="21"/>
                <w:highlight w:val="none"/>
                <w:shd w:val="clear" w:fill="FFFFFF"/>
                <w:vertAlign w:val="baseline"/>
                <w:lang w:val="en-US" w:eastAsia="zh-CN"/>
              </w:rPr>
              <w:t>（5）▲供应商需提供企业资深课程设计师1名，具备丰富的课程设计和培训课程开发经验：</w:t>
            </w:r>
          </w:p>
          <w:p w14:paraId="237237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 w:leftChars="0" w:hanging="10" w:firstLineChars="0"/>
              <w:jc w:val="both"/>
              <w:textAlignment w:val="auto"/>
              <w:rPr>
                <w:rFonts w:hint="eastAsia" w:asciiTheme="majorEastAsia" w:hAnsiTheme="majorEastAsia" w:eastAsiaTheme="majorEastAsia" w:cstheme="majorEastAsia"/>
                <w:i w:val="0"/>
                <w:iCs w:val="0"/>
                <w:caps w:val="0"/>
                <w:spacing w:val="0"/>
                <w:sz w:val="21"/>
                <w:szCs w:val="21"/>
                <w:highlight w:val="none"/>
                <w:shd w:val="clear" w:fill="FFFFFF"/>
                <w:vertAlign w:val="baseline"/>
                <w:lang w:val="en-US" w:eastAsia="zh-CN"/>
              </w:rPr>
            </w:pPr>
            <w:r>
              <w:rPr>
                <w:rFonts w:hint="eastAsia" w:asciiTheme="majorEastAsia" w:hAnsiTheme="majorEastAsia" w:eastAsiaTheme="majorEastAsia" w:cstheme="majorEastAsia"/>
                <w:i w:val="0"/>
                <w:iCs w:val="0"/>
                <w:caps w:val="0"/>
                <w:spacing w:val="0"/>
                <w:sz w:val="21"/>
                <w:szCs w:val="21"/>
                <w:highlight w:val="none"/>
                <w:shd w:val="clear" w:fill="FFFFFF"/>
                <w:vertAlign w:val="baseline"/>
                <w:lang w:val="en-US" w:eastAsia="zh-CN"/>
              </w:rPr>
              <w:t>①具有近三年内（2022年1月1日以来）省属\直辖市属或以上高等学校提供的数字媒体技术教学或育人质量评价相关证明或聘书。</w:t>
            </w:r>
          </w:p>
          <w:p w14:paraId="6543638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 w:leftChars="0" w:hanging="10" w:firstLineChars="0"/>
              <w:jc w:val="both"/>
              <w:textAlignment w:val="auto"/>
              <w:rPr>
                <w:rFonts w:hint="eastAsia" w:asciiTheme="majorEastAsia" w:hAnsiTheme="majorEastAsia" w:eastAsiaTheme="majorEastAsia" w:cstheme="majorEastAsia"/>
                <w:i w:val="0"/>
                <w:iCs w:val="0"/>
                <w:caps w:val="0"/>
                <w:spacing w:val="0"/>
                <w:sz w:val="21"/>
                <w:szCs w:val="21"/>
                <w:highlight w:val="none"/>
                <w:shd w:val="clear" w:fill="FFFFFF"/>
                <w:vertAlign w:val="baseline"/>
                <w:lang w:val="en-US" w:eastAsia="zh-CN"/>
              </w:rPr>
            </w:pPr>
            <w:r>
              <w:rPr>
                <w:rFonts w:hint="eastAsia" w:asciiTheme="majorEastAsia" w:hAnsiTheme="majorEastAsia" w:eastAsiaTheme="majorEastAsia" w:cstheme="majorEastAsia"/>
                <w:i w:val="0"/>
                <w:iCs w:val="0"/>
                <w:caps w:val="0"/>
                <w:spacing w:val="0"/>
                <w:sz w:val="21"/>
                <w:szCs w:val="21"/>
                <w:highlight w:val="none"/>
                <w:shd w:val="clear" w:fill="FFFFFF"/>
                <w:vertAlign w:val="baseline"/>
                <w:lang w:val="en-US" w:eastAsia="zh-CN"/>
              </w:rPr>
              <w:t>②具备AI数字化教学应用培训经验，并承担过国培/省培数字化应用培训讲师，提供有“AI教学”、日期、讲座主题的证明及培训讲师聘书）。</w:t>
            </w:r>
          </w:p>
          <w:p w14:paraId="6D01B5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 w:leftChars="0" w:hanging="10" w:firstLineChars="0"/>
              <w:jc w:val="both"/>
              <w:textAlignment w:val="auto"/>
              <w:rPr>
                <w:rFonts w:hint="eastAsia" w:ascii="宋体" w:hAnsi="宋体" w:eastAsia="宋体" w:cs="宋体"/>
                <w:sz w:val="28"/>
                <w:szCs w:val="28"/>
                <w:vertAlign w:val="baseline"/>
              </w:rPr>
            </w:pPr>
            <w:r>
              <w:rPr>
                <w:rFonts w:hint="eastAsia" w:asciiTheme="majorEastAsia" w:hAnsiTheme="majorEastAsia" w:eastAsiaTheme="majorEastAsia" w:cstheme="majorEastAsia"/>
                <w:i w:val="0"/>
                <w:iCs w:val="0"/>
                <w:caps w:val="0"/>
                <w:spacing w:val="0"/>
                <w:sz w:val="21"/>
                <w:szCs w:val="21"/>
                <w:highlight w:val="none"/>
                <w:shd w:val="clear" w:fill="FFFFFF"/>
                <w:vertAlign w:val="baseline"/>
                <w:lang w:val="en-US" w:eastAsia="zh-CN"/>
              </w:rPr>
              <w:t>（6）▲供应商具备高校培训策划服务能力，有国家级/省级培训项目立项建设经验，提供1个完整项目的证明材料（包括立项、培训合同、培训内容策划、培训实施、学员培训证书等）。</w:t>
            </w:r>
          </w:p>
        </w:tc>
        <w:tc>
          <w:tcPr>
            <w:tcW w:w="1071" w:type="dxa"/>
            <w:vAlign w:val="center"/>
          </w:tcPr>
          <w:p w14:paraId="5FDDFB7A">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8"/>
                <w:szCs w:val="28"/>
                <w:lang w:val="en-US" w:eastAsia="zh-CN" w:bidi="ar"/>
              </w:rPr>
            </w:pPr>
          </w:p>
        </w:tc>
      </w:tr>
      <w:tr w14:paraId="3C92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14:paraId="56C5004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rPr>
            </w:pPr>
          </w:p>
        </w:tc>
        <w:tc>
          <w:tcPr>
            <w:tcW w:w="795" w:type="dxa"/>
            <w:shd w:val="clear"/>
            <w:vAlign w:val="center"/>
          </w:tcPr>
          <w:p w14:paraId="175771F3">
            <w:pPr>
              <w:spacing w:line="360" w:lineRule="auto"/>
              <w:jc w:val="center"/>
              <w:rPr>
                <w:rFonts w:hint="eastAsia" w:asciiTheme="majorEastAsia" w:hAnsiTheme="majorEastAsia" w:eastAsiaTheme="majorEastAsia" w:cstheme="majorEastAsia"/>
                <w:b/>
                <w:bCs/>
                <w:sz w:val="21"/>
                <w:szCs w:val="21"/>
                <w:highlight w:val="none"/>
                <w:lang w:val="en-US" w:eastAsia="zh-CN"/>
              </w:rPr>
            </w:pPr>
          </w:p>
          <w:p w14:paraId="6BBBF6EC">
            <w:pPr>
              <w:spacing w:line="360" w:lineRule="auto"/>
              <w:jc w:val="center"/>
              <w:rPr>
                <w:rFonts w:hint="eastAsia"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lang w:val="en-US" w:eastAsia="zh-CN"/>
              </w:rPr>
              <w:t>课程理论视频制作—数字人克隆</w:t>
            </w:r>
          </w:p>
          <w:p w14:paraId="59F04CDC">
            <w:pPr>
              <w:spacing w:line="360" w:lineRule="auto"/>
              <w:jc w:val="center"/>
              <w:rPr>
                <w:rFonts w:hint="eastAsia" w:asciiTheme="majorEastAsia" w:hAnsiTheme="majorEastAsia" w:eastAsiaTheme="majorEastAsia" w:cstheme="majorEastAsia"/>
                <w:b/>
                <w:bCs/>
                <w:kern w:val="2"/>
                <w:sz w:val="21"/>
                <w:szCs w:val="21"/>
                <w:highlight w:val="none"/>
                <w:lang w:val="en-US" w:eastAsia="zh-CN" w:bidi="ar-SA"/>
              </w:rPr>
            </w:pPr>
          </w:p>
        </w:tc>
        <w:tc>
          <w:tcPr>
            <w:tcW w:w="705" w:type="dxa"/>
            <w:shd w:val="clear"/>
            <w:vAlign w:val="center"/>
          </w:tcPr>
          <w:p w14:paraId="2703019B">
            <w:pPr>
              <w:spacing w:line="360" w:lineRule="auto"/>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2</w:t>
            </w:r>
          </w:p>
        </w:tc>
        <w:tc>
          <w:tcPr>
            <w:tcW w:w="750" w:type="dxa"/>
            <w:shd w:val="clear"/>
            <w:vAlign w:val="center"/>
          </w:tcPr>
          <w:p w14:paraId="6FFE5B84">
            <w:pPr>
              <w:spacing w:line="360" w:lineRule="auto"/>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套</w:t>
            </w:r>
          </w:p>
        </w:tc>
        <w:tc>
          <w:tcPr>
            <w:tcW w:w="5820" w:type="dxa"/>
            <w:shd w:val="clear"/>
            <w:vAlign w:val="center"/>
          </w:tcPr>
          <w:p w14:paraId="1AD389F5">
            <w:pPr>
              <w:pStyle w:val="9"/>
              <w:keepNext w:val="0"/>
              <w:keepLines w:val="0"/>
              <w:pageBreakBefore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课程理论视频制作：</w:t>
            </w:r>
          </w:p>
          <w:p w14:paraId="05072F36">
            <w:pPr>
              <w:pStyle w:val="9"/>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一、</w:t>
            </w:r>
            <w:r>
              <w:rPr>
                <w:rFonts w:cs="宋体" w:asciiTheme="minorEastAsia" w:hAnsiTheme="minorEastAsia"/>
                <w:kern w:val="2"/>
                <w:sz w:val="21"/>
                <w:szCs w:val="21"/>
                <w:highlight w:val="none"/>
                <w:lang w:eastAsia="zh-CN"/>
              </w:rPr>
              <w:t>以课程老师为模型供应商进行形象和声音数据采集，具备高度逼真的形象，匹配声音的口型和肢体动作，以及高度逼真的原声发音，并通过后台AI训练后生成专属的数字人形象，</w:t>
            </w:r>
            <w:r>
              <w:rPr>
                <w:rFonts w:hint="eastAsia" w:cs="宋体" w:asciiTheme="minorEastAsia" w:hAnsiTheme="minorEastAsia"/>
                <w:kern w:val="2"/>
                <w:sz w:val="21"/>
                <w:szCs w:val="21"/>
                <w:highlight w:val="none"/>
                <w:lang w:val="en-US" w:eastAsia="zh-CN"/>
              </w:rPr>
              <w:t>每个职业克隆数字人一套，用于课程理论知识点微课制作，并</w:t>
            </w:r>
            <w:r>
              <w:rPr>
                <w:rFonts w:cs="宋体" w:asciiTheme="minorEastAsia" w:hAnsiTheme="minorEastAsia"/>
                <w:kern w:val="2"/>
                <w:sz w:val="21"/>
                <w:szCs w:val="21"/>
                <w:highlight w:val="none"/>
                <w:lang w:eastAsia="zh-CN"/>
              </w:rPr>
              <w:t>为教师分配数字人系统账号，支持教师能够基于PPT和数字人教师自主制作输出微课视频，</w:t>
            </w:r>
            <w:r>
              <w:rPr>
                <w:rFonts w:hint="eastAsia" w:cs="宋体" w:asciiTheme="minorEastAsia" w:hAnsiTheme="minorEastAsia"/>
                <w:kern w:val="2"/>
                <w:sz w:val="21"/>
                <w:szCs w:val="21"/>
                <w:highlight w:val="none"/>
                <w:lang w:val="en-US" w:eastAsia="zh-CN"/>
              </w:rPr>
              <w:t>每个账号</w:t>
            </w:r>
            <w:r>
              <w:rPr>
                <w:rFonts w:ascii="宋体" w:hAnsi="宋体" w:eastAsia="宋体" w:cs="宋体"/>
                <w:sz w:val="21"/>
                <w:szCs w:val="21"/>
                <w:highlight w:val="none"/>
                <w:lang w:eastAsia="zh-CN"/>
              </w:rPr>
              <w:t>支持教师输出微课视频500分钟时长；</w:t>
            </w:r>
            <w:r>
              <w:rPr>
                <w:rFonts w:hint="eastAsia" w:ascii="宋体" w:hAnsi="宋体" w:eastAsia="宋体" w:cs="宋体"/>
                <w:sz w:val="21"/>
                <w:szCs w:val="21"/>
                <w:highlight w:val="none"/>
                <w:lang w:val="en-US" w:eastAsia="zh-CN"/>
              </w:rPr>
              <w:t>共计1000分钟，</w:t>
            </w:r>
            <w:r>
              <w:rPr>
                <w:rFonts w:ascii="宋体" w:hAnsi="宋体" w:eastAsia="宋体" w:cs="宋体"/>
                <w:sz w:val="21"/>
                <w:szCs w:val="21"/>
                <w:highlight w:val="none"/>
                <w:lang w:eastAsia="zh-CN"/>
              </w:rPr>
              <w:t>时长有效期为1年，</w:t>
            </w:r>
            <w:r>
              <w:rPr>
                <w:rFonts w:cs="宋体" w:asciiTheme="minorEastAsia" w:hAnsiTheme="minorEastAsia"/>
                <w:kern w:val="2"/>
                <w:sz w:val="21"/>
                <w:szCs w:val="21"/>
                <w:highlight w:val="none"/>
                <w:lang w:eastAsia="zh-CN"/>
              </w:rPr>
              <w:t>数字人形象永久有效。</w:t>
            </w:r>
          </w:p>
          <w:p w14:paraId="71ADCE6A">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二、数字人微课制作平台技术要求</w:t>
            </w:r>
          </w:p>
          <w:p w14:paraId="58300F5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供应商需提供数字人微课制作平台供课程团队使用，具体要求：</w:t>
            </w:r>
          </w:p>
          <w:p w14:paraId="25AD5D4F">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val="en-US" w:eastAsia="zh-CN"/>
              </w:rPr>
              <w:t>（1）平台支持专属形象定制和声音复刻，</w:t>
            </w:r>
            <w:r>
              <w:rPr>
                <w:rFonts w:hint="eastAsia" w:asciiTheme="majorEastAsia" w:hAnsiTheme="majorEastAsia" w:eastAsiaTheme="majorEastAsia" w:cstheme="majorEastAsia"/>
                <w:sz w:val="21"/>
                <w:szCs w:val="21"/>
                <w:highlight w:val="none"/>
              </w:rPr>
              <w:t>通过人工智能技术学习目标人讲话时的唇形、面部表情和动作间的潜在映射关系，生成定制形象</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rPr>
              <w:t>通过人工智能技术进行分析和计算，生成声音模型</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不需要额外采集声音，</w:t>
            </w:r>
            <w:r>
              <w:rPr>
                <w:rFonts w:hint="eastAsia" w:asciiTheme="majorEastAsia" w:hAnsiTheme="majorEastAsia" w:eastAsiaTheme="majorEastAsia" w:cstheme="majorEastAsia"/>
                <w:sz w:val="21"/>
                <w:szCs w:val="21"/>
                <w:highlight w:val="none"/>
              </w:rPr>
              <w:t>还原真人妆容、表情、动作、神态</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声音</w:t>
            </w:r>
            <w:r>
              <w:rPr>
                <w:rFonts w:hint="eastAsia" w:asciiTheme="majorEastAsia" w:hAnsiTheme="majorEastAsia" w:eastAsiaTheme="majorEastAsia" w:cstheme="majorEastAsia"/>
                <w:sz w:val="21"/>
                <w:szCs w:val="21"/>
                <w:highlight w:val="none"/>
              </w:rPr>
              <w:t>的课程专属超写实数字人形象</w:t>
            </w:r>
            <w:r>
              <w:rPr>
                <w:rFonts w:hint="eastAsia" w:asciiTheme="majorEastAsia" w:hAnsiTheme="majorEastAsia" w:eastAsiaTheme="majorEastAsia" w:cstheme="majorEastAsia"/>
                <w:sz w:val="21"/>
                <w:szCs w:val="21"/>
                <w:highlight w:val="none"/>
                <w:lang w:eastAsia="zh-CN"/>
              </w:rPr>
              <w:t>。</w:t>
            </w:r>
          </w:p>
          <w:p w14:paraId="73C10888">
            <w:pPr>
              <w:pStyle w:val="4"/>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val="en-US" w:eastAsia="zh-CN"/>
              </w:rPr>
              <w:t>（2）</w:t>
            </w:r>
            <w:r>
              <w:rPr>
                <w:rFonts w:hint="eastAsia" w:ascii="宋体" w:hAnsi="宋体" w:eastAsia="宋体" w:cs="宋体"/>
                <w:i w:val="0"/>
                <w:iCs w:val="0"/>
                <w:caps w:val="0"/>
                <w:spacing w:val="0"/>
                <w:sz w:val="21"/>
                <w:szCs w:val="21"/>
                <w:highlight w:val="none"/>
                <w:shd w:val="clear" w:fill="FFFFFF"/>
                <w:vertAlign w:val="baseline"/>
                <w:lang w:val="en-US" w:eastAsia="zh-CN"/>
              </w:rPr>
              <w:t>▲</w:t>
            </w:r>
            <w:r>
              <w:rPr>
                <w:rFonts w:hint="eastAsia" w:asciiTheme="majorEastAsia" w:hAnsiTheme="majorEastAsia" w:eastAsiaTheme="majorEastAsia" w:cstheme="majorEastAsia"/>
                <w:sz w:val="21"/>
                <w:szCs w:val="21"/>
                <w:highlight w:val="none"/>
                <w:lang w:val="en-US" w:eastAsia="zh-CN"/>
              </w:rPr>
              <w:t>平台需提供精细化和简洁化两种视频制作方式，</w:t>
            </w:r>
            <w:r>
              <w:rPr>
                <w:rFonts w:hint="eastAsia" w:asciiTheme="majorEastAsia" w:hAnsiTheme="majorEastAsia" w:eastAsiaTheme="majorEastAsia" w:cstheme="majorEastAsia"/>
                <w:sz w:val="21"/>
                <w:szCs w:val="21"/>
                <w:highlight w:val="none"/>
              </w:rPr>
              <w:t>支持屏幕比例标准：3:4竖屏、4:3横屏、9：16竖屏、16：9横屏</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1:1</w:t>
            </w:r>
            <w:r>
              <w:rPr>
                <w:rFonts w:hint="eastAsia" w:asciiTheme="majorEastAsia" w:hAnsiTheme="majorEastAsia" w:eastAsiaTheme="majorEastAsia" w:cstheme="majorEastAsia"/>
                <w:sz w:val="21"/>
                <w:szCs w:val="21"/>
                <w:highlight w:val="none"/>
              </w:rPr>
              <w:t>横屏</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提供平台功能截图</w:t>
            </w:r>
            <w:r>
              <w:rPr>
                <w:rFonts w:hint="eastAsia" w:asciiTheme="majorEastAsia" w:hAnsiTheme="majorEastAsia" w:eastAsiaTheme="majorEastAsia" w:cstheme="majorEastAsia"/>
                <w:sz w:val="21"/>
                <w:szCs w:val="21"/>
                <w:highlight w:val="none"/>
                <w:lang w:eastAsia="zh-CN"/>
              </w:rPr>
              <w:t>）</w:t>
            </w:r>
          </w:p>
          <w:p w14:paraId="4F3D7196">
            <w:pPr>
              <w:pStyle w:val="4"/>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（3）课程讲稿支持文本驱动和语音驱动两种模式：</w:t>
            </w:r>
          </w:p>
          <w:p w14:paraId="271FEBD2">
            <w:pPr>
              <w:pStyle w:val="4"/>
              <w:keepNext w:val="0"/>
              <w:keepLines w:val="0"/>
              <w:pageBreakBefore w:val="0"/>
              <w:numPr>
                <w:ilvl w:val="0"/>
                <w:numId w:val="1"/>
              </w:numPr>
              <w:kinsoku/>
              <w:wordWrap/>
              <w:overflowPunct/>
              <w:topLinePunct w:val="0"/>
              <w:autoSpaceDE/>
              <w:autoSpaceDN/>
              <w:bidi w:val="0"/>
              <w:adjustRightInd/>
              <w:snapToGrid/>
              <w:spacing w:line="240" w:lineRule="auto"/>
              <w:ind w:left="18" w:leftChars="0" w:hanging="18" w:hangingChars="9"/>
              <w:textAlignment w:val="auto"/>
              <w:rPr>
                <w:rFonts w:hint="eastAsia" w:asciiTheme="majorEastAsia" w:hAnsiTheme="majorEastAsia" w:eastAsiaTheme="majorEastAsia" w:cstheme="majorEastAsia"/>
                <w:sz w:val="21"/>
                <w:szCs w:val="21"/>
                <w:highlight w:val="none"/>
                <w:lang w:val="en-US" w:eastAsia="zh-CN"/>
              </w:rPr>
            </w:pPr>
            <w:r>
              <w:rPr>
                <w:rFonts w:hint="eastAsia" w:ascii="宋体" w:hAnsi="宋体" w:eastAsia="宋体" w:cs="宋体"/>
                <w:i w:val="0"/>
                <w:iCs w:val="0"/>
                <w:caps w:val="0"/>
                <w:spacing w:val="0"/>
                <w:sz w:val="21"/>
                <w:szCs w:val="21"/>
                <w:highlight w:val="none"/>
                <w:shd w:val="clear" w:fill="FFFFFF"/>
                <w:vertAlign w:val="baseline"/>
                <w:lang w:val="en-US" w:eastAsia="zh-CN"/>
              </w:rPr>
              <w:t>▲</w:t>
            </w:r>
            <w:r>
              <w:rPr>
                <w:rFonts w:hint="eastAsia" w:asciiTheme="majorEastAsia" w:hAnsiTheme="majorEastAsia" w:eastAsiaTheme="majorEastAsia" w:cstheme="majorEastAsia"/>
                <w:sz w:val="21"/>
                <w:szCs w:val="21"/>
                <w:highlight w:val="none"/>
                <w:lang w:val="en-US" w:eastAsia="zh-CN"/>
              </w:rPr>
              <w:t>文本驱动模式</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提供平台功能截图</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w:t>
            </w:r>
          </w:p>
          <w:p w14:paraId="2F984EFB">
            <w:pPr>
              <w:keepNext w:val="0"/>
              <w:keepLines w:val="0"/>
              <w:pageBreakBefore w:val="0"/>
              <w:kinsoku/>
              <w:wordWrap/>
              <w:overflowPunct/>
              <w:topLinePunct w:val="0"/>
              <w:autoSpaceDE/>
              <w:autoSpaceDN/>
              <w:bidi w:val="0"/>
              <w:adjustRightInd/>
              <w:snapToGrid/>
              <w:spacing w:line="240" w:lineRule="auto"/>
              <w:ind w:left="18" w:leftChars="0" w:hanging="18" w:hangingChars="9"/>
              <w:jc w:val="left"/>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①平台可根据文字讲稿生成配音音频，支持音色、情感、语速、语调、音量参数调整；</w:t>
            </w:r>
          </w:p>
          <w:p w14:paraId="06895F33">
            <w:pPr>
              <w:keepNext w:val="0"/>
              <w:keepLines w:val="0"/>
              <w:pageBreakBefore w:val="0"/>
              <w:kinsoku/>
              <w:wordWrap/>
              <w:overflowPunct/>
              <w:topLinePunct w:val="0"/>
              <w:autoSpaceDE/>
              <w:autoSpaceDN/>
              <w:bidi w:val="0"/>
              <w:adjustRightInd/>
              <w:snapToGrid/>
              <w:spacing w:line="240" w:lineRule="auto"/>
              <w:ind w:left="18" w:leftChars="0" w:hanging="18" w:hangingChars="9"/>
              <w:jc w:val="left"/>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②支持识别标记停顿位置或手动插入停顿，可选择不同的停顿长度；</w:t>
            </w:r>
          </w:p>
          <w:p w14:paraId="270CC3AC">
            <w:pPr>
              <w:keepNext w:val="0"/>
              <w:keepLines w:val="0"/>
              <w:pageBreakBefore w:val="0"/>
              <w:kinsoku/>
              <w:wordWrap/>
              <w:overflowPunct/>
              <w:topLinePunct w:val="0"/>
              <w:autoSpaceDE/>
              <w:autoSpaceDN/>
              <w:bidi w:val="0"/>
              <w:adjustRightInd/>
              <w:snapToGrid/>
              <w:spacing w:line="240" w:lineRule="auto"/>
              <w:ind w:left="10" w:leftChars="0" w:hanging="10" w:firstLineChars="0"/>
              <w:jc w:val="left"/>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③支持检测文案中的中文多音字、英文读法、数字读法，允许用户选择读法读音，确保数字人的配音自然、准确；</w:t>
            </w:r>
          </w:p>
          <w:p w14:paraId="181B97D5">
            <w:pPr>
              <w:keepNext w:val="0"/>
              <w:keepLines w:val="0"/>
              <w:pageBreakBefore w:val="0"/>
              <w:kinsoku/>
              <w:wordWrap/>
              <w:overflowPunct/>
              <w:topLinePunct w:val="0"/>
              <w:autoSpaceDE/>
              <w:autoSpaceDN/>
              <w:bidi w:val="0"/>
              <w:adjustRightInd/>
              <w:snapToGrid/>
              <w:spacing w:line="240" w:lineRule="auto"/>
              <w:ind w:left="10" w:leftChars="0" w:hanging="10" w:firstLineChars="0"/>
              <w:jc w:val="left"/>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④支持多语种语音选择，适用于不同场景选择，满足教学需求。</w:t>
            </w:r>
          </w:p>
          <w:p w14:paraId="71E30746">
            <w:pPr>
              <w:keepNext w:val="0"/>
              <w:keepLines w:val="0"/>
              <w:pageBreakBefore w:val="0"/>
              <w:numPr>
                <w:ilvl w:val="0"/>
                <w:numId w:val="1"/>
              </w:numPr>
              <w:kinsoku/>
              <w:wordWrap/>
              <w:overflowPunct/>
              <w:topLinePunct w:val="0"/>
              <w:autoSpaceDE/>
              <w:autoSpaceDN/>
              <w:bidi w:val="0"/>
              <w:adjustRightInd/>
              <w:snapToGrid/>
              <w:spacing w:line="240" w:lineRule="auto"/>
              <w:ind w:left="10" w:leftChars="0" w:hanging="10" w:firstLineChars="0"/>
              <w:jc w:val="left"/>
              <w:textAlignment w:val="auto"/>
              <w:rPr>
                <w:rFonts w:hint="eastAsia" w:asciiTheme="majorEastAsia" w:hAnsiTheme="majorEastAsia" w:eastAsiaTheme="majorEastAsia" w:cstheme="majorEastAsia"/>
                <w:color w:val="000000"/>
                <w:sz w:val="21"/>
                <w:szCs w:val="21"/>
                <w:highlight w:val="none"/>
                <w:lang w:eastAsia="zh-CN"/>
              </w:rPr>
            </w:pPr>
            <w:r>
              <w:rPr>
                <w:rFonts w:hint="eastAsia" w:ascii="宋体" w:hAnsi="宋体" w:cs="宋体"/>
                <w:i w:val="0"/>
                <w:iCs w:val="0"/>
                <w:caps w:val="0"/>
                <w:spacing w:val="0"/>
                <w:sz w:val="21"/>
                <w:szCs w:val="21"/>
                <w:highlight w:val="none"/>
                <w:shd w:val="clear" w:fill="FFFFFF"/>
                <w:vertAlign w:val="baseline"/>
                <w:lang w:val="en-US" w:eastAsia="zh-CN"/>
              </w:rPr>
              <w:t xml:space="preserve"> </w:t>
            </w:r>
            <w:r>
              <w:rPr>
                <w:rFonts w:hint="eastAsia" w:ascii="宋体" w:hAnsi="宋体" w:eastAsia="宋体" w:cs="宋体"/>
                <w:i w:val="0"/>
                <w:iCs w:val="0"/>
                <w:caps w:val="0"/>
                <w:spacing w:val="0"/>
                <w:sz w:val="21"/>
                <w:szCs w:val="21"/>
                <w:highlight w:val="none"/>
                <w:shd w:val="clear" w:fill="FFFFFF"/>
                <w:vertAlign w:val="baseline"/>
                <w:lang w:val="en-US" w:eastAsia="zh-CN"/>
              </w:rPr>
              <w:t>▲</w:t>
            </w:r>
            <w:r>
              <w:rPr>
                <w:rFonts w:hint="eastAsia" w:asciiTheme="majorEastAsia" w:hAnsiTheme="majorEastAsia" w:eastAsiaTheme="majorEastAsia" w:cstheme="majorEastAsia"/>
                <w:color w:val="000000"/>
                <w:sz w:val="21"/>
                <w:szCs w:val="21"/>
                <w:highlight w:val="none"/>
                <w:lang w:val="en-US" w:eastAsia="zh-CN"/>
              </w:rPr>
              <w:t>音频</w:t>
            </w:r>
            <w:r>
              <w:rPr>
                <w:rFonts w:hint="eastAsia" w:asciiTheme="majorEastAsia" w:hAnsiTheme="majorEastAsia" w:eastAsiaTheme="majorEastAsia" w:cstheme="majorEastAsia"/>
                <w:color w:val="000000"/>
                <w:sz w:val="21"/>
                <w:szCs w:val="21"/>
                <w:highlight w:val="none"/>
              </w:rPr>
              <w:t>驱动模式</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提供平台功能截图</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color w:val="000000"/>
                <w:sz w:val="21"/>
                <w:szCs w:val="21"/>
                <w:highlight w:val="none"/>
                <w:lang w:eastAsia="zh-CN"/>
              </w:rPr>
              <w:t>：</w:t>
            </w:r>
          </w:p>
          <w:p w14:paraId="401E8C00">
            <w:pPr>
              <w:keepNext w:val="0"/>
              <w:keepLines w:val="0"/>
              <w:pageBreakBefore w:val="0"/>
              <w:kinsoku/>
              <w:wordWrap/>
              <w:overflowPunct/>
              <w:topLinePunct w:val="0"/>
              <w:autoSpaceDE/>
              <w:autoSpaceDN/>
              <w:bidi w:val="0"/>
              <w:adjustRightInd/>
              <w:snapToGrid/>
              <w:spacing w:line="240" w:lineRule="auto"/>
              <w:ind w:left="10" w:leftChars="0" w:hanging="10" w:firstLineChars="0"/>
              <w:jc w:val="left"/>
              <w:textAlignment w:val="auto"/>
              <w:rPr>
                <w:rFonts w:hint="eastAsia" w:asciiTheme="majorEastAsia" w:hAnsiTheme="majorEastAsia" w:eastAsiaTheme="majorEastAsia" w:cstheme="majorEastAsia"/>
                <w:color w:val="000000"/>
                <w:sz w:val="21"/>
                <w:szCs w:val="21"/>
                <w:highlight w:val="none"/>
                <w:lang w:eastAsia="zh-CN"/>
              </w:rPr>
            </w:pPr>
            <w:r>
              <w:rPr>
                <w:rFonts w:hint="eastAsia" w:asciiTheme="majorEastAsia" w:hAnsiTheme="majorEastAsia" w:eastAsiaTheme="majorEastAsia" w:cstheme="majorEastAsia"/>
                <w:color w:val="000000"/>
                <w:sz w:val="21"/>
                <w:szCs w:val="21"/>
                <w:highlight w:val="none"/>
              </w:rPr>
              <w:t>①支持</w:t>
            </w:r>
            <w:r>
              <w:rPr>
                <w:rFonts w:hint="eastAsia" w:asciiTheme="majorEastAsia" w:hAnsiTheme="majorEastAsia" w:eastAsiaTheme="majorEastAsia" w:cstheme="majorEastAsia"/>
                <w:color w:val="000000"/>
                <w:sz w:val="21"/>
                <w:szCs w:val="21"/>
                <w:highlight w:val="none"/>
                <w:lang w:val="en-US" w:eastAsia="zh-CN"/>
              </w:rPr>
              <w:t>即时录音及</w:t>
            </w:r>
            <w:r>
              <w:rPr>
                <w:rFonts w:hint="eastAsia" w:asciiTheme="majorEastAsia" w:hAnsiTheme="majorEastAsia" w:eastAsiaTheme="majorEastAsia" w:cstheme="majorEastAsia"/>
                <w:color w:val="000000"/>
                <w:sz w:val="21"/>
                <w:szCs w:val="21"/>
                <w:highlight w:val="none"/>
              </w:rPr>
              <w:t>上传真人音频</w:t>
            </w:r>
            <w:r>
              <w:rPr>
                <w:rFonts w:hint="eastAsia" w:asciiTheme="majorEastAsia" w:hAnsiTheme="majorEastAsia" w:eastAsiaTheme="majorEastAsia" w:cstheme="majorEastAsia"/>
                <w:color w:val="000000"/>
                <w:sz w:val="21"/>
                <w:szCs w:val="21"/>
                <w:highlight w:val="none"/>
                <w:lang w:val="en-US" w:eastAsia="zh-CN"/>
              </w:rPr>
              <w:t>两种方式</w:t>
            </w:r>
            <w:r>
              <w:rPr>
                <w:rFonts w:hint="eastAsia" w:asciiTheme="majorEastAsia" w:hAnsiTheme="majorEastAsia" w:eastAsiaTheme="majorEastAsia" w:cstheme="majorEastAsia"/>
                <w:color w:val="000000"/>
                <w:sz w:val="21"/>
                <w:szCs w:val="21"/>
                <w:highlight w:val="none"/>
              </w:rPr>
              <w:t>驱动数字人</w:t>
            </w:r>
            <w:r>
              <w:rPr>
                <w:rFonts w:hint="eastAsia" w:asciiTheme="majorEastAsia" w:hAnsiTheme="majorEastAsia" w:eastAsiaTheme="majorEastAsia" w:cstheme="majorEastAsia"/>
                <w:color w:val="000000"/>
                <w:sz w:val="21"/>
                <w:szCs w:val="21"/>
                <w:highlight w:val="none"/>
                <w:lang w:eastAsia="zh-CN"/>
              </w:rPr>
              <w:t>。</w:t>
            </w:r>
          </w:p>
          <w:p w14:paraId="4E2CABEE">
            <w:pPr>
              <w:pStyle w:val="4"/>
              <w:keepNext w:val="0"/>
              <w:keepLines w:val="0"/>
              <w:pageBreakBefore w:val="0"/>
              <w:kinsoku/>
              <w:wordWrap/>
              <w:overflowPunct/>
              <w:topLinePunct w:val="0"/>
              <w:autoSpaceDE/>
              <w:autoSpaceDN/>
              <w:bidi w:val="0"/>
              <w:adjustRightInd/>
              <w:snapToGrid/>
              <w:spacing w:line="240" w:lineRule="auto"/>
              <w:ind w:left="10" w:leftChars="0" w:hanging="10" w:firstLineChars="0"/>
              <w:textAlignment w:val="auto"/>
              <w:rPr>
                <w:rFonts w:hint="eastAsia" w:asciiTheme="majorEastAsia" w:hAnsiTheme="majorEastAsia" w:eastAsiaTheme="majorEastAsia" w:cstheme="majorEastAsia"/>
                <w:color w:val="000000"/>
                <w:sz w:val="21"/>
                <w:szCs w:val="21"/>
                <w:highlight w:val="none"/>
                <w:lang w:val="en-US" w:eastAsia="zh-CN"/>
              </w:rPr>
            </w:pPr>
            <w:r>
              <w:rPr>
                <w:rFonts w:hint="eastAsia" w:asciiTheme="majorEastAsia" w:hAnsiTheme="majorEastAsia" w:eastAsiaTheme="majorEastAsia" w:cstheme="majorEastAsia"/>
                <w:color w:val="000000"/>
                <w:sz w:val="21"/>
                <w:szCs w:val="21"/>
                <w:highlight w:val="none"/>
              </w:rPr>
              <w:t>②</w:t>
            </w:r>
            <w:r>
              <w:rPr>
                <w:rFonts w:hint="eastAsia" w:asciiTheme="majorEastAsia" w:hAnsiTheme="majorEastAsia" w:eastAsiaTheme="majorEastAsia" w:cstheme="majorEastAsia"/>
                <w:color w:val="000000"/>
                <w:sz w:val="21"/>
                <w:szCs w:val="21"/>
                <w:highlight w:val="none"/>
                <w:lang w:val="en-US" w:eastAsia="zh-CN"/>
              </w:rPr>
              <w:t>即时录音支持重录、试听。</w:t>
            </w:r>
          </w:p>
          <w:p w14:paraId="072480CE">
            <w:pPr>
              <w:keepNext w:val="0"/>
              <w:keepLines w:val="0"/>
              <w:pageBreakBefore w:val="0"/>
              <w:kinsoku/>
              <w:wordWrap/>
              <w:overflowPunct/>
              <w:topLinePunct w:val="0"/>
              <w:autoSpaceDE/>
              <w:autoSpaceDN/>
              <w:bidi w:val="0"/>
              <w:adjustRightInd/>
              <w:snapToGrid/>
              <w:spacing w:line="240" w:lineRule="auto"/>
              <w:ind w:left="10" w:leftChars="0" w:hanging="10" w:firstLineChars="0"/>
              <w:jc w:val="left"/>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③</w:t>
            </w:r>
            <w:r>
              <w:rPr>
                <w:rFonts w:hint="eastAsia" w:asciiTheme="majorEastAsia" w:hAnsiTheme="majorEastAsia" w:eastAsiaTheme="majorEastAsia" w:cstheme="majorEastAsia"/>
                <w:color w:val="000000"/>
                <w:sz w:val="21"/>
                <w:szCs w:val="21"/>
                <w:highlight w:val="none"/>
                <w:lang w:val="en-US" w:eastAsia="zh-CN"/>
              </w:rPr>
              <w:t>上传真人音频</w:t>
            </w:r>
            <w:r>
              <w:rPr>
                <w:rFonts w:hint="eastAsia" w:asciiTheme="majorEastAsia" w:hAnsiTheme="majorEastAsia" w:eastAsiaTheme="majorEastAsia" w:cstheme="majorEastAsia"/>
                <w:color w:val="000000"/>
                <w:sz w:val="21"/>
                <w:szCs w:val="21"/>
                <w:highlight w:val="none"/>
              </w:rPr>
              <w:t>并识别文件中的音频自动生成精准、清晰的字幕。</w:t>
            </w:r>
          </w:p>
          <w:p w14:paraId="2E534F31">
            <w:pPr>
              <w:keepNext w:val="0"/>
              <w:keepLines w:val="0"/>
              <w:pageBreakBefore w:val="0"/>
              <w:numPr>
                <w:ilvl w:val="0"/>
                <w:numId w:val="0"/>
              </w:numPr>
              <w:kinsoku/>
              <w:wordWrap/>
              <w:overflowPunct/>
              <w:topLinePunct w:val="0"/>
              <w:autoSpaceDE/>
              <w:autoSpaceDN/>
              <w:bidi w:val="0"/>
              <w:adjustRightInd/>
              <w:snapToGrid/>
              <w:spacing w:line="240" w:lineRule="auto"/>
              <w:ind w:left="10" w:leftChars="0" w:hanging="10" w:firstLineChars="0"/>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0000"/>
                <w:sz w:val="21"/>
                <w:szCs w:val="21"/>
                <w:highlight w:val="none"/>
                <w:lang w:val="en-US" w:eastAsia="zh-CN"/>
              </w:rPr>
              <w:t>（4）</w:t>
            </w:r>
            <w:r>
              <w:rPr>
                <w:rFonts w:hint="eastAsia" w:ascii="宋体" w:hAnsi="宋体" w:eastAsia="宋体" w:cs="宋体"/>
                <w:i w:val="0"/>
                <w:iCs w:val="0"/>
                <w:caps w:val="0"/>
                <w:spacing w:val="0"/>
                <w:sz w:val="21"/>
                <w:szCs w:val="21"/>
                <w:highlight w:val="none"/>
                <w:shd w:val="clear" w:fill="FFFFFF"/>
                <w:vertAlign w:val="baseline"/>
                <w:lang w:val="en-US" w:eastAsia="zh-CN"/>
              </w:rPr>
              <w:t>▲</w:t>
            </w:r>
            <w:r>
              <w:rPr>
                <w:rFonts w:hint="eastAsia" w:asciiTheme="majorEastAsia" w:hAnsiTheme="majorEastAsia" w:eastAsiaTheme="majorEastAsia" w:cstheme="majorEastAsia"/>
                <w:color w:val="000000"/>
                <w:sz w:val="21"/>
                <w:szCs w:val="21"/>
                <w:highlight w:val="none"/>
                <w:lang w:val="en-US" w:eastAsia="zh-CN"/>
              </w:rPr>
              <w:t>AI</w:t>
            </w:r>
            <w:r>
              <w:rPr>
                <w:rFonts w:hint="eastAsia" w:asciiTheme="majorEastAsia" w:hAnsiTheme="majorEastAsia" w:eastAsiaTheme="majorEastAsia" w:cstheme="majorEastAsia"/>
                <w:color w:val="000000"/>
                <w:sz w:val="21"/>
                <w:szCs w:val="21"/>
                <w:highlight w:val="none"/>
              </w:rPr>
              <w:t>文案生成</w:t>
            </w:r>
            <w:r>
              <w:rPr>
                <w:rFonts w:hint="eastAsia" w:asciiTheme="majorEastAsia" w:hAnsiTheme="majorEastAsia" w:eastAsiaTheme="majorEastAsia" w:cstheme="majorEastAsia"/>
                <w:sz w:val="21"/>
                <w:szCs w:val="21"/>
                <w:highlight w:val="none"/>
                <w:lang w:val="en-US" w:eastAsia="zh-CN"/>
              </w:rPr>
              <w:t>：支持</w:t>
            </w:r>
            <w:r>
              <w:rPr>
                <w:rFonts w:hint="eastAsia" w:asciiTheme="majorEastAsia" w:hAnsiTheme="majorEastAsia" w:eastAsiaTheme="majorEastAsia" w:cstheme="majorEastAsia"/>
                <w:color w:val="000000"/>
                <w:sz w:val="21"/>
                <w:szCs w:val="21"/>
                <w:highlight w:val="none"/>
              </w:rPr>
              <w:t>输入文案需求可</w:t>
            </w:r>
            <w:r>
              <w:rPr>
                <w:rFonts w:hint="eastAsia" w:asciiTheme="majorEastAsia" w:hAnsiTheme="majorEastAsia" w:eastAsiaTheme="majorEastAsia" w:cstheme="majorEastAsia"/>
                <w:color w:val="000000"/>
                <w:sz w:val="21"/>
                <w:szCs w:val="21"/>
                <w:highlight w:val="none"/>
                <w:lang w:val="en-US" w:eastAsia="zh-CN"/>
              </w:rPr>
              <w:t>用AI</w:t>
            </w:r>
            <w:r>
              <w:rPr>
                <w:rFonts w:hint="eastAsia" w:asciiTheme="majorEastAsia" w:hAnsiTheme="majorEastAsia" w:eastAsiaTheme="majorEastAsia" w:cstheme="majorEastAsia"/>
                <w:color w:val="000000"/>
                <w:sz w:val="21"/>
                <w:szCs w:val="21"/>
                <w:highlight w:val="none"/>
              </w:rPr>
              <w:t>一键生成所需的高质量文案内容；</w:t>
            </w:r>
            <w:r>
              <w:rPr>
                <w:rFonts w:hint="eastAsia" w:asciiTheme="majorEastAsia" w:hAnsiTheme="majorEastAsia" w:eastAsiaTheme="majorEastAsia" w:cstheme="majorEastAsia"/>
                <w:color w:val="000000"/>
                <w:sz w:val="21"/>
                <w:szCs w:val="21"/>
                <w:highlight w:val="none"/>
                <w:lang w:val="en-US" w:eastAsia="zh-CN"/>
              </w:rPr>
              <w:t>并支持采用DeepSeek大模型文案生成</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提供平台功能截图</w:t>
            </w:r>
            <w:r>
              <w:rPr>
                <w:rFonts w:hint="eastAsia" w:asciiTheme="majorEastAsia" w:hAnsiTheme="majorEastAsia" w:eastAsiaTheme="majorEastAsia" w:cstheme="majorEastAsia"/>
                <w:sz w:val="21"/>
                <w:szCs w:val="21"/>
                <w:highlight w:val="none"/>
                <w:lang w:eastAsia="zh-CN"/>
              </w:rPr>
              <w:t>）</w:t>
            </w:r>
          </w:p>
          <w:p w14:paraId="63309A85">
            <w:pPr>
              <w:keepNext w:val="0"/>
              <w:keepLines w:val="0"/>
              <w:pageBreakBefore w:val="0"/>
              <w:numPr>
                <w:ilvl w:val="0"/>
                <w:numId w:val="0"/>
              </w:numPr>
              <w:kinsoku/>
              <w:wordWrap/>
              <w:overflowPunct/>
              <w:topLinePunct w:val="0"/>
              <w:autoSpaceDE/>
              <w:autoSpaceDN/>
              <w:bidi w:val="0"/>
              <w:adjustRightInd/>
              <w:snapToGrid/>
              <w:spacing w:line="240" w:lineRule="auto"/>
              <w:ind w:left="10" w:leftChars="0" w:hanging="10" w:firstLineChars="0"/>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0000"/>
                <w:sz w:val="21"/>
                <w:szCs w:val="21"/>
                <w:highlight w:val="none"/>
                <w:lang w:val="en-US" w:eastAsia="zh-CN"/>
              </w:rPr>
              <w:t>（5）</w:t>
            </w:r>
            <w:r>
              <w:rPr>
                <w:rFonts w:hint="eastAsia" w:ascii="宋体" w:hAnsi="宋体" w:eastAsia="宋体" w:cs="宋体"/>
                <w:i w:val="0"/>
                <w:iCs w:val="0"/>
                <w:caps w:val="0"/>
                <w:spacing w:val="0"/>
                <w:sz w:val="21"/>
                <w:szCs w:val="21"/>
                <w:highlight w:val="none"/>
                <w:shd w:val="clear" w:fill="FFFFFF"/>
                <w:vertAlign w:val="baseline"/>
                <w:lang w:val="en-US" w:eastAsia="zh-CN"/>
              </w:rPr>
              <w:t>▲</w:t>
            </w:r>
            <w:r>
              <w:rPr>
                <w:rFonts w:hint="eastAsia" w:asciiTheme="majorEastAsia" w:hAnsiTheme="majorEastAsia" w:eastAsiaTheme="majorEastAsia" w:cstheme="majorEastAsia"/>
                <w:color w:val="000000"/>
                <w:sz w:val="21"/>
                <w:szCs w:val="21"/>
                <w:highlight w:val="none"/>
                <w:lang w:val="en-US" w:eastAsia="zh-CN"/>
              </w:rPr>
              <w:t>视频</w:t>
            </w:r>
            <w:r>
              <w:rPr>
                <w:rFonts w:hint="eastAsia" w:asciiTheme="majorEastAsia" w:hAnsiTheme="majorEastAsia" w:eastAsiaTheme="majorEastAsia" w:cstheme="majorEastAsia"/>
                <w:color w:val="000000"/>
                <w:sz w:val="21"/>
                <w:szCs w:val="21"/>
                <w:highlight w:val="none"/>
              </w:rPr>
              <w:t>画布编辑</w:t>
            </w:r>
            <w:r>
              <w:rPr>
                <w:rFonts w:hint="eastAsia" w:asciiTheme="majorEastAsia" w:hAnsiTheme="majorEastAsia" w:eastAsiaTheme="majorEastAsia" w:cstheme="majorEastAsia"/>
                <w:color w:val="000000"/>
                <w:sz w:val="21"/>
                <w:szCs w:val="21"/>
                <w:highlight w:val="none"/>
                <w:lang w:eastAsia="zh-CN"/>
              </w:rPr>
              <w:t>：</w:t>
            </w:r>
            <w:r>
              <w:rPr>
                <w:rFonts w:hint="eastAsia" w:asciiTheme="majorEastAsia" w:hAnsiTheme="majorEastAsia" w:eastAsiaTheme="majorEastAsia" w:cstheme="majorEastAsia"/>
                <w:color w:val="000000"/>
                <w:sz w:val="21"/>
                <w:szCs w:val="21"/>
                <w:highlight w:val="none"/>
              </w:rPr>
              <w:t>支持灵活的可视化视频画布及素材编辑</w:t>
            </w:r>
            <w:r>
              <w:rPr>
                <w:rFonts w:hint="eastAsia" w:asciiTheme="majorEastAsia" w:hAnsiTheme="majorEastAsia" w:eastAsiaTheme="majorEastAsia" w:cstheme="majorEastAsia"/>
                <w:color w:val="000000"/>
                <w:sz w:val="21"/>
                <w:szCs w:val="21"/>
                <w:highlight w:val="none"/>
                <w:lang w:eastAsia="zh-CN"/>
              </w:rPr>
              <w:t>；</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提供平台功能截图</w:t>
            </w:r>
            <w:r>
              <w:rPr>
                <w:rFonts w:hint="eastAsia" w:asciiTheme="majorEastAsia" w:hAnsiTheme="majorEastAsia" w:eastAsiaTheme="majorEastAsia" w:cstheme="majorEastAsia"/>
                <w:sz w:val="21"/>
                <w:szCs w:val="21"/>
                <w:highlight w:val="none"/>
                <w:lang w:eastAsia="zh-CN"/>
              </w:rPr>
              <w:t>）</w:t>
            </w:r>
          </w:p>
          <w:p w14:paraId="7A8CA62C">
            <w:pPr>
              <w:keepNext w:val="0"/>
              <w:keepLines w:val="0"/>
              <w:pageBreakBefore w:val="0"/>
              <w:widowControl/>
              <w:suppressLineNumbers w:val="0"/>
              <w:kinsoku/>
              <w:wordWrap/>
              <w:overflowPunct/>
              <w:topLinePunct w:val="0"/>
              <w:autoSpaceDE/>
              <w:autoSpaceDN/>
              <w:bidi w:val="0"/>
              <w:adjustRightInd/>
              <w:snapToGrid/>
              <w:spacing w:line="240" w:lineRule="auto"/>
              <w:ind w:left="10" w:leftChars="0" w:hanging="10" w:firstLineChars="0"/>
              <w:jc w:val="left"/>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color w:val="000000"/>
                <w:sz w:val="21"/>
                <w:szCs w:val="21"/>
                <w:highlight w:val="none"/>
              </w:rPr>
              <w:t>①</w:t>
            </w:r>
            <w:r>
              <w:rPr>
                <w:rFonts w:hint="eastAsia" w:asciiTheme="majorEastAsia" w:hAnsiTheme="majorEastAsia" w:eastAsiaTheme="majorEastAsia" w:cstheme="majorEastAsia"/>
                <w:color w:val="000000"/>
                <w:sz w:val="21"/>
                <w:szCs w:val="21"/>
                <w:highlight w:val="none"/>
                <w:lang w:val="en-US" w:eastAsia="zh-CN"/>
              </w:rPr>
              <w:t>平台支持</w:t>
            </w:r>
            <w:r>
              <w:rPr>
                <w:rFonts w:hint="eastAsia" w:asciiTheme="majorEastAsia" w:hAnsiTheme="majorEastAsia" w:eastAsiaTheme="majorEastAsia" w:cstheme="majorEastAsia"/>
                <w:sz w:val="21"/>
                <w:szCs w:val="21"/>
                <w:highlight w:val="none"/>
                <w:lang w:val="zh-CN"/>
              </w:rPr>
              <w:t>上传教学PPT课件，</w:t>
            </w:r>
            <w:r>
              <w:rPr>
                <w:rFonts w:hint="eastAsia" w:asciiTheme="majorEastAsia" w:hAnsiTheme="majorEastAsia" w:eastAsiaTheme="majorEastAsia" w:cstheme="majorEastAsia"/>
                <w:sz w:val="21"/>
                <w:szCs w:val="21"/>
                <w:highlight w:val="none"/>
                <w:lang w:val="en-US" w:eastAsia="zh-CN"/>
              </w:rPr>
              <w:t>支持使</w:t>
            </w:r>
            <w:r>
              <w:rPr>
                <w:rFonts w:hint="eastAsia" w:asciiTheme="majorEastAsia" w:hAnsiTheme="majorEastAsia" w:eastAsiaTheme="majorEastAsia" w:cstheme="majorEastAsia"/>
                <w:sz w:val="21"/>
                <w:szCs w:val="21"/>
                <w:highlight w:val="none"/>
                <w:lang w:val="zh-CN"/>
              </w:rPr>
              <w:t>用PPT的备注信息作为播报文本，</w:t>
            </w:r>
            <w:r>
              <w:rPr>
                <w:rFonts w:hint="eastAsia" w:asciiTheme="majorEastAsia" w:hAnsiTheme="majorEastAsia" w:eastAsiaTheme="majorEastAsia" w:cstheme="majorEastAsia"/>
                <w:sz w:val="21"/>
                <w:szCs w:val="21"/>
                <w:highlight w:val="none"/>
                <w:lang w:val="en-US" w:eastAsia="zh-CN"/>
              </w:rPr>
              <w:t>且能 100%地保留教学PPT课件中原有的动画效果。</w:t>
            </w:r>
          </w:p>
          <w:p w14:paraId="23B09C56">
            <w:pPr>
              <w:keepNext w:val="0"/>
              <w:keepLines w:val="0"/>
              <w:pageBreakBefore w:val="0"/>
              <w:widowControl/>
              <w:suppressLineNumbers w:val="0"/>
              <w:kinsoku/>
              <w:wordWrap/>
              <w:overflowPunct/>
              <w:topLinePunct w:val="0"/>
              <w:autoSpaceDE/>
              <w:autoSpaceDN/>
              <w:bidi w:val="0"/>
              <w:adjustRightInd/>
              <w:snapToGrid/>
              <w:spacing w:line="240" w:lineRule="auto"/>
              <w:ind w:left="10" w:leftChars="0" w:hanging="10" w:firstLineChars="0"/>
              <w:jc w:val="left"/>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color w:val="000000"/>
                <w:sz w:val="21"/>
                <w:szCs w:val="21"/>
                <w:highlight w:val="none"/>
              </w:rPr>
              <w:t>②可自由调整视频的画面比例，支持拖拽、缩放</w:t>
            </w:r>
            <w:r>
              <w:rPr>
                <w:rFonts w:hint="eastAsia" w:asciiTheme="majorEastAsia" w:hAnsiTheme="majorEastAsia" w:eastAsiaTheme="majorEastAsia" w:cstheme="majorEastAsia"/>
                <w:color w:val="000000"/>
                <w:sz w:val="21"/>
                <w:szCs w:val="21"/>
                <w:highlight w:val="none"/>
                <w:lang w:val="en-US" w:eastAsia="zh-CN"/>
              </w:rPr>
              <w:t>数字</w:t>
            </w:r>
            <w:r>
              <w:rPr>
                <w:rFonts w:hint="eastAsia" w:asciiTheme="majorEastAsia" w:hAnsiTheme="majorEastAsia" w:eastAsiaTheme="majorEastAsia" w:cstheme="majorEastAsia"/>
                <w:color w:val="000000"/>
                <w:sz w:val="21"/>
                <w:szCs w:val="21"/>
                <w:highlight w:val="none"/>
              </w:rPr>
              <w:t>人</w:t>
            </w:r>
            <w:r>
              <w:rPr>
                <w:rFonts w:hint="eastAsia" w:asciiTheme="majorEastAsia" w:hAnsiTheme="majorEastAsia" w:eastAsiaTheme="majorEastAsia" w:cstheme="majorEastAsia"/>
                <w:color w:val="000000"/>
                <w:sz w:val="21"/>
                <w:szCs w:val="21"/>
                <w:highlight w:val="none"/>
                <w:lang w:eastAsia="zh-CN"/>
              </w:rPr>
              <w:t>、</w:t>
            </w:r>
            <w:r>
              <w:rPr>
                <w:rFonts w:hint="eastAsia" w:asciiTheme="majorEastAsia" w:hAnsiTheme="majorEastAsia" w:eastAsiaTheme="majorEastAsia" w:cstheme="majorEastAsia"/>
                <w:color w:val="000000"/>
                <w:sz w:val="21"/>
                <w:szCs w:val="21"/>
                <w:highlight w:val="none"/>
                <w:lang w:val="en-US" w:eastAsia="zh-CN"/>
              </w:rPr>
              <w:t>PPT、背景</w:t>
            </w:r>
            <w:r>
              <w:rPr>
                <w:rFonts w:hint="eastAsia" w:asciiTheme="majorEastAsia" w:hAnsiTheme="majorEastAsia" w:eastAsiaTheme="majorEastAsia" w:cstheme="majorEastAsia"/>
                <w:color w:val="000000"/>
                <w:sz w:val="21"/>
                <w:szCs w:val="21"/>
                <w:highlight w:val="none"/>
              </w:rPr>
              <w:t>等</w:t>
            </w:r>
            <w:r>
              <w:rPr>
                <w:rFonts w:hint="eastAsia" w:asciiTheme="majorEastAsia" w:hAnsiTheme="majorEastAsia" w:eastAsiaTheme="majorEastAsia" w:cstheme="majorEastAsia"/>
                <w:color w:val="000000"/>
                <w:sz w:val="21"/>
                <w:szCs w:val="21"/>
                <w:highlight w:val="none"/>
                <w:lang w:val="en-US" w:eastAsia="zh-CN"/>
              </w:rPr>
              <w:t>内容</w:t>
            </w:r>
            <w:r>
              <w:rPr>
                <w:rFonts w:hint="eastAsia" w:asciiTheme="majorEastAsia" w:hAnsiTheme="majorEastAsia" w:eastAsiaTheme="majorEastAsia" w:cstheme="majorEastAsia"/>
                <w:color w:val="000000"/>
                <w:sz w:val="21"/>
                <w:szCs w:val="21"/>
                <w:highlight w:val="none"/>
              </w:rPr>
              <w:t>素材，</w:t>
            </w:r>
            <w:r>
              <w:rPr>
                <w:rFonts w:hint="eastAsia" w:asciiTheme="majorEastAsia" w:hAnsiTheme="majorEastAsia" w:eastAsiaTheme="majorEastAsia" w:cstheme="majorEastAsia"/>
                <w:color w:val="000000"/>
                <w:sz w:val="21"/>
                <w:szCs w:val="21"/>
                <w:highlight w:val="none"/>
                <w:lang w:val="en-US" w:eastAsia="zh-CN"/>
              </w:rPr>
              <w:t>并支持一键应用到全局。</w:t>
            </w:r>
          </w:p>
          <w:p w14:paraId="1C5459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 w:leftChars="0" w:hanging="10" w:firstLineChars="0"/>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③平台支持在制作过程中通过预览功能查看完整的短视频效果，包括背景、素材、语音等元素，确保视频制作达到预期的效果。</w:t>
            </w:r>
          </w:p>
          <w:p w14:paraId="08A6DC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 w:leftChars="0" w:hanging="1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插入的数字</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、图形、视频、字幕可以在图层区域对其顺序进行调整。</w:t>
            </w:r>
          </w:p>
          <w:p w14:paraId="34A097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 w:leftChars="0" w:hanging="10" w:firstLineChars="0"/>
              <w:jc w:val="both"/>
              <w:textAlignment w:val="auto"/>
              <w:rPr>
                <w:rFonts w:hint="eastAsia" w:asciiTheme="majorEastAsia" w:hAnsiTheme="majorEastAsia" w:eastAsiaTheme="majorEastAsia" w:cstheme="majorEastAsia"/>
                <w:sz w:val="21"/>
                <w:szCs w:val="21"/>
                <w:highlight w:val="none"/>
                <w:lang w:eastAsia="zh-CN"/>
              </w:rPr>
            </w:pPr>
            <w:r>
              <w:rPr>
                <w:rFonts w:hint="eastAsia" w:ascii="宋体" w:hAnsi="宋体" w:cs="宋体"/>
                <w:i w:val="0"/>
                <w:iCs w:val="0"/>
                <w:caps w:val="0"/>
                <w:spacing w:val="0"/>
                <w:sz w:val="21"/>
                <w:szCs w:val="21"/>
                <w:highlight w:val="none"/>
                <w:shd w:val="clear" w:fill="FFFFFF"/>
                <w:vertAlign w:val="baseline"/>
                <w:lang w:val="en-US" w:eastAsia="zh-CN"/>
              </w:rPr>
              <w:t>（7）</w:t>
            </w:r>
            <w:r>
              <w:rPr>
                <w:rFonts w:hint="eastAsia" w:ascii="宋体" w:hAnsi="宋体" w:eastAsia="宋体" w:cs="宋体"/>
                <w:color w:val="auto"/>
                <w:sz w:val="21"/>
                <w:szCs w:val="21"/>
                <w:highlight w:val="none"/>
                <w:lang w:val="en-US" w:eastAsia="zh-CN"/>
              </w:rPr>
              <w:t>提供不少于50套数字人PPT抠像模版（底版和PPT），可结合平台用于数字人抠像视频快速制作。</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提供PPT模版截图</w:t>
            </w:r>
            <w:r>
              <w:rPr>
                <w:rFonts w:hint="eastAsia" w:asciiTheme="majorEastAsia" w:hAnsiTheme="majorEastAsia" w:eastAsiaTheme="majorEastAsia" w:cstheme="majorEastAsia"/>
                <w:sz w:val="21"/>
                <w:szCs w:val="21"/>
                <w:highlight w:val="none"/>
                <w:lang w:eastAsia="zh-CN"/>
              </w:rPr>
              <w:t>）</w:t>
            </w:r>
          </w:p>
          <w:p w14:paraId="1786888D">
            <w:pPr>
              <w:pStyle w:val="2"/>
              <w:keepNext w:val="0"/>
              <w:keepLines w:val="0"/>
              <w:pageBreakBefore w:val="0"/>
              <w:kinsoku/>
              <w:wordWrap/>
              <w:overflowPunct/>
              <w:topLinePunct w:val="0"/>
              <w:autoSpaceDE/>
              <w:autoSpaceDN/>
              <w:bidi w:val="0"/>
              <w:adjustRightInd/>
              <w:snapToGrid/>
              <w:spacing w:line="240" w:lineRule="auto"/>
              <w:ind w:left="10" w:leftChars="0" w:hanging="10" w:firstLineChars="0"/>
              <w:textAlignment w:val="auto"/>
              <w:rPr>
                <w:rFonts w:hint="default"/>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8）</w:t>
            </w:r>
            <w:r>
              <w:rPr>
                <w:rFonts w:hint="eastAsia" w:ascii="宋体" w:hAnsi="宋体" w:eastAsia="宋体" w:cs="宋体"/>
                <w:i w:val="0"/>
                <w:iCs w:val="0"/>
                <w:caps w:val="0"/>
                <w:spacing w:val="0"/>
                <w:sz w:val="21"/>
                <w:szCs w:val="21"/>
                <w:highlight w:val="none"/>
                <w:shd w:val="clear" w:fill="FFFFFF"/>
                <w:vertAlign w:val="baseline"/>
                <w:lang w:val="en-US" w:eastAsia="zh-CN"/>
              </w:rPr>
              <w:t>▲</w:t>
            </w:r>
            <w:r>
              <w:rPr>
                <w:rFonts w:hint="eastAsia" w:asciiTheme="majorEastAsia" w:hAnsiTheme="majorEastAsia" w:eastAsiaTheme="majorEastAsia" w:cstheme="majorEastAsia"/>
                <w:sz w:val="21"/>
                <w:szCs w:val="21"/>
                <w:highlight w:val="none"/>
                <w:lang w:val="en-US" w:eastAsia="zh-CN"/>
              </w:rPr>
              <w:t>针对已完成的数字人微课，可在原来的基础上随时进行修改，并在课件中可以增加转场动画效果。</w:t>
            </w:r>
          </w:p>
          <w:p w14:paraId="4C4693BC">
            <w:pPr>
              <w:pStyle w:val="2"/>
              <w:keepNext w:val="0"/>
              <w:keepLines w:val="0"/>
              <w:pageBreakBefore w:val="0"/>
              <w:kinsoku/>
              <w:wordWrap/>
              <w:overflowPunct/>
              <w:topLinePunct w:val="0"/>
              <w:autoSpaceDE/>
              <w:autoSpaceDN/>
              <w:bidi w:val="0"/>
              <w:adjustRightInd/>
              <w:snapToGrid/>
              <w:spacing w:line="240" w:lineRule="auto"/>
              <w:ind w:firstLine="210" w:firstLineChars="100"/>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提供AI数字人制作系统著作权证书</w:t>
            </w:r>
            <w:r>
              <w:rPr>
                <w:rFonts w:hint="eastAsia" w:ascii="宋体" w:hAnsi="宋体" w:eastAsia="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rPr>
              <w:t>平台功能截图</w:t>
            </w:r>
            <w:r>
              <w:rPr>
                <w:rFonts w:hint="eastAsia" w:ascii="宋体" w:hAnsi="宋体" w:eastAsia="宋体" w:cs="宋体"/>
                <w:b/>
                <w:bCs/>
                <w:color w:val="auto"/>
                <w:sz w:val="21"/>
                <w:szCs w:val="21"/>
                <w:highlight w:val="none"/>
                <w:lang w:eastAsia="zh-CN"/>
              </w:rPr>
              <w:t>。</w:t>
            </w:r>
          </w:p>
        </w:tc>
        <w:tc>
          <w:tcPr>
            <w:tcW w:w="1071" w:type="dxa"/>
            <w:vAlign w:val="center"/>
          </w:tcPr>
          <w:p w14:paraId="505D4B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8"/>
                <w:szCs w:val="28"/>
                <w:lang w:val="en-US" w:eastAsia="zh-CN" w:bidi="ar"/>
              </w:rPr>
            </w:pPr>
          </w:p>
        </w:tc>
      </w:tr>
      <w:tr w14:paraId="2592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vAlign w:val="center"/>
          </w:tcPr>
          <w:p w14:paraId="0B07568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r>
              <w:rPr>
                <w:rFonts w:hint="eastAsia" w:ascii="Times New Roman" w:hAnsi="Times New Roman" w:cs="Times New Roman"/>
                <w:b/>
                <w:bCs/>
                <w:sz w:val="24"/>
                <w:szCs w:val="32"/>
                <w:highlight w:val="none"/>
                <w:lang w:val="en-US" w:eastAsia="zh-CN"/>
              </w:rPr>
              <w:t>商务要求</w:t>
            </w:r>
          </w:p>
        </w:tc>
        <w:tc>
          <w:tcPr>
            <w:tcW w:w="8070" w:type="dxa"/>
            <w:gridSpan w:val="4"/>
            <w:vAlign w:val="center"/>
          </w:tcPr>
          <w:p w14:paraId="006E76C1">
            <w:pPr>
              <w:spacing w:line="240" w:lineRule="auto"/>
              <w:rPr>
                <w:rFonts w:hint="eastAsia" w:ascii="宋体" w:hAnsi="宋体" w:eastAsia="宋体" w:cs="宋体"/>
                <w:color w:val="000000"/>
                <w:kern w:val="0"/>
                <w:sz w:val="28"/>
                <w:szCs w:val="28"/>
                <w:lang w:val="en-US" w:eastAsia="zh-CN" w:bidi="ar"/>
              </w:rPr>
            </w:pPr>
            <w:r>
              <w:rPr>
                <w:rFonts w:hint="eastAsia" w:ascii="宋体" w:hAnsi="宋体" w:eastAsia="宋体" w:cs="宋体"/>
                <w:sz w:val="21"/>
                <w:szCs w:val="21"/>
                <w:highlight w:val="none"/>
              </w:rPr>
              <w:t>1</w:t>
            </w:r>
            <w:r>
              <w:rPr>
                <w:rFonts w:hint="eastAsia" w:ascii="宋体" w:hAnsi="宋体" w:eastAsia="宋体" w:cs="宋体"/>
                <w:b w:val="0"/>
                <w:bCs w:val="0"/>
                <w:sz w:val="21"/>
                <w:szCs w:val="21"/>
                <w:highlight w:val="none"/>
                <w:u w:val="none"/>
              </w:rPr>
              <w:t>.</w:t>
            </w:r>
            <w:r>
              <w:rPr>
                <w:rFonts w:hint="eastAsia" w:ascii="宋体" w:hAnsi="宋体" w:eastAsia="宋体" w:cs="宋体"/>
                <w:sz w:val="21"/>
                <w:szCs w:val="21"/>
                <w:highlight w:val="none"/>
              </w:rPr>
              <w:t>拍摄场地要求：拍摄场地需选择授课现场，授课现场可以是课堂、演播室或礼堂或虚拟蓝（绿）箱等场地，拍摄场地灯光要符合拍摄要求。现场是否安排学生互动可根据实际需要决定。</w:t>
            </w:r>
          </w:p>
        </w:tc>
        <w:tc>
          <w:tcPr>
            <w:tcW w:w="1071" w:type="dxa"/>
            <w:vAlign w:val="center"/>
          </w:tcPr>
          <w:p w14:paraId="041343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8"/>
                <w:szCs w:val="28"/>
                <w:lang w:val="en-US" w:eastAsia="zh-CN" w:bidi="ar"/>
              </w:rPr>
            </w:pPr>
          </w:p>
        </w:tc>
      </w:tr>
      <w:tr w14:paraId="0711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14:paraId="2FEDDC1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8070" w:type="dxa"/>
            <w:gridSpan w:val="4"/>
            <w:vAlign w:val="center"/>
          </w:tcPr>
          <w:p w14:paraId="0126721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vertAlign w:val="baseli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.有自有或租用场地（</w:t>
            </w:r>
            <w:r>
              <w:rPr>
                <w:rFonts w:hint="eastAsia" w:ascii="宋体" w:hAnsi="宋体" w:eastAsia="宋体" w:cs="宋体"/>
                <w:sz w:val="21"/>
                <w:szCs w:val="21"/>
                <w:highlight w:val="none"/>
                <w:lang w:val="en-US" w:eastAsia="zh-CN"/>
              </w:rPr>
              <w:t>如为自有的场地，</w:t>
            </w:r>
            <w:r>
              <w:rPr>
                <w:rFonts w:hint="eastAsia" w:ascii="宋体" w:hAnsi="宋体" w:eastAsia="宋体" w:cs="宋体"/>
                <w:sz w:val="21"/>
                <w:szCs w:val="21"/>
                <w:highlight w:val="none"/>
              </w:rPr>
              <w:t>需提供场地照片及场地使用归属权的有效证明材料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如为租赁的场地，须提供</w:t>
            </w:r>
            <w:r>
              <w:rPr>
                <w:rFonts w:hint="eastAsia" w:ascii="宋体" w:hAnsi="宋体" w:eastAsia="宋体" w:cs="宋体"/>
                <w:sz w:val="21"/>
                <w:szCs w:val="21"/>
                <w:highlight w:val="none"/>
                <w:lang w:val="en-US" w:eastAsia="zh-CN"/>
              </w:rPr>
              <w:t>场地照片及</w:t>
            </w:r>
            <w:r>
              <w:rPr>
                <w:rFonts w:hint="eastAsia" w:ascii="宋体" w:hAnsi="宋体" w:eastAsia="宋体" w:cs="宋体"/>
                <w:sz w:val="21"/>
                <w:szCs w:val="21"/>
                <w:highlight w:val="none"/>
              </w:rPr>
              <w:t>租赁相关证明，如租赁合同、协议等）</w:t>
            </w:r>
            <w:r>
              <w:rPr>
                <w:rFonts w:hint="eastAsia" w:ascii="宋体" w:hAnsi="宋体" w:eastAsia="宋体" w:cs="宋体"/>
                <w:sz w:val="21"/>
                <w:szCs w:val="21"/>
                <w:highlight w:val="none"/>
                <w:lang w:eastAsia="zh-CN"/>
              </w:rPr>
              <w:t>。</w:t>
            </w:r>
          </w:p>
        </w:tc>
        <w:tc>
          <w:tcPr>
            <w:tcW w:w="1071" w:type="dxa"/>
            <w:vAlign w:val="center"/>
          </w:tcPr>
          <w:p w14:paraId="12DCD47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8"/>
                <w:szCs w:val="28"/>
                <w:lang w:val="en-US" w:eastAsia="zh-CN" w:bidi="ar"/>
              </w:rPr>
            </w:pPr>
          </w:p>
        </w:tc>
      </w:tr>
      <w:tr w14:paraId="203A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14:paraId="150C24A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rPr>
            </w:pPr>
          </w:p>
        </w:tc>
        <w:tc>
          <w:tcPr>
            <w:tcW w:w="8070" w:type="dxa"/>
            <w:gridSpan w:val="4"/>
            <w:vAlign w:val="center"/>
          </w:tcPr>
          <w:p w14:paraId="7739A460">
            <w:pPr>
              <w:spacing w:line="240" w:lineRule="auto"/>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中选供应商还需为采购人提供以下服务，费用包含在报价中，采购人不再另外支付费用。</w:t>
            </w:r>
          </w:p>
          <w:p w14:paraId="3164EAD7">
            <w:pPr>
              <w:spacing w:line="240" w:lineRule="auto"/>
              <w:rPr>
                <w:rFonts w:hint="eastAsia" w:ascii="宋体" w:hAnsi="宋体" w:cs="宋体" w:eastAsiaTheme="minorEastAsia"/>
                <w:szCs w:val="21"/>
                <w:highlight w:val="none"/>
                <w:lang w:eastAsia="zh-CN"/>
              </w:rPr>
            </w:pPr>
            <w:r>
              <w:rPr>
                <w:rFonts w:hint="eastAsia" w:ascii="宋体" w:hAnsi="宋体" w:cs="宋体"/>
                <w:szCs w:val="21"/>
                <w:highlight w:val="none"/>
              </w:rPr>
              <w:t>（1）维护期为全部服务交付完成至少1年</w:t>
            </w:r>
            <w:r>
              <w:rPr>
                <w:rFonts w:hint="eastAsia" w:ascii="宋体" w:hAnsi="宋体" w:cs="宋体"/>
                <w:szCs w:val="21"/>
                <w:highlight w:val="none"/>
                <w:lang w:eastAsia="zh-CN"/>
              </w:rPr>
              <w:t>；</w:t>
            </w:r>
          </w:p>
          <w:p w14:paraId="68D7CEF0">
            <w:pPr>
              <w:spacing w:line="240" w:lineRule="auto"/>
              <w:rPr>
                <w:rFonts w:hint="eastAsia" w:ascii="宋体" w:hAnsi="宋体" w:cs="宋体" w:eastAsiaTheme="minorEastAsia"/>
                <w:szCs w:val="21"/>
                <w:highlight w:val="none"/>
                <w:lang w:eastAsia="zh-CN"/>
              </w:rPr>
            </w:pPr>
            <w:r>
              <w:rPr>
                <w:rFonts w:hint="eastAsia" w:ascii="宋体" w:hAnsi="宋体" w:cs="宋体"/>
                <w:szCs w:val="21"/>
                <w:highlight w:val="none"/>
              </w:rPr>
              <w:t>（2）提供课程服务产品相关的培训、技术支持等服务</w:t>
            </w:r>
            <w:r>
              <w:rPr>
                <w:rFonts w:hint="eastAsia" w:ascii="宋体" w:hAnsi="宋体" w:cs="宋体"/>
                <w:szCs w:val="21"/>
                <w:highlight w:val="none"/>
                <w:lang w:eastAsia="zh-CN"/>
              </w:rPr>
              <w:t>；</w:t>
            </w:r>
          </w:p>
          <w:p w14:paraId="5C8BD5D0">
            <w:pPr>
              <w:spacing w:line="240" w:lineRule="auto"/>
              <w:rPr>
                <w:rFonts w:hint="eastAsia" w:ascii="宋体" w:hAnsi="宋体" w:cs="宋体" w:eastAsiaTheme="minorEastAsia"/>
                <w:szCs w:val="21"/>
                <w:highlight w:val="none"/>
                <w:lang w:eastAsia="zh-CN"/>
              </w:rPr>
            </w:pPr>
            <w:r>
              <w:rPr>
                <w:rFonts w:hint="eastAsia" w:ascii="宋体" w:hAnsi="宋体" w:cs="宋体"/>
                <w:szCs w:val="21"/>
                <w:highlight w:val="none"/>
              </w:rPr>
              <w:t>（3）提供四种常规技术服务方式，电话支持、电子邮件支持、远程维护支持</w:t>
            </w:r>
            <w:r>
              <w:rPr>
                <w:rFonts w:hint="eastAsia" w:ascii="宋体" w:hAnsi="宋体" w:cs="宋体"/>
                <w:szCs w:val="21"/>
                <w:highlight w:val="none"/>
                <w:lang w:eastAsia="zh-CN"/>
              </w:rPr>
              <w:t>；</w:t>
            </w:r>
          </w:p>
          <w:p w14:paraId="7041A4A2">
            <w:pPr>
              <w:spacing w:line="240" w:lineRule="auto"/>
              <w:rPr>
                <w:rFonts w:hint="eastAsia" w:ascii="宋体" w:hAnsi="宋体" w:cs="宋体" w:eastAsiaTheme="minorEastAsia"/>
                <w:szCs w:val="21"/>
                <w:highlight w:val="none"/>
                <w:lang w:eastAsia="zh-CN"/>
              </w:rPr>
            </w:pPr>
            <w:r>
              <w:rPr>
                <w:rFonts w:hint="eastAsia" w:ascii="宋体" w:hAnsi="宋体" w:cs="宋体"/>
                <w:szCs w:val="21"/>
                <w:highlight w:val="none"/>
              </w:rPr>
              <w:t>（4）供应商应当在响应文件中提供相关获奖证明等文件</w:t>
            </w:r>
            <w:r>
              <w:rPr>
                <w:rFonts w:hint="eastAsia" w:ascii="宋体" w:hAnsi="宋体" w:cs="宋体"/>
                <w:szCs w:val="21"/>
                <w:highlight w:val="none"/>
                <w:lang w:eastAsia="zh-CN"/>
              </w:rPr>
              <w:t>；</w:t>
            </w:r>
          </w:p>
          <w:p w14:paraId="68A76C42">
            <w:pPr>
              <w:spacing w:line="240" w:lineRule="auto"/>
              <w:rPr>
                <w:rFonts w:hint="eastAsia" w:ascii="宋体" w:hAnsi="宋体" w:cs="宋体" w:eastAsiaTheme="minorEastAsia"/>
                <w:szCs w:val="21"/>
                <w:highlight w:val="none"/>
                <w:lang w:eastAsia="zh-CN"/>
              </w:rPr>
            </w:pPr>
            <w:r>
              <w:rPr>
                <w:rFonts w:hint="eastAsia" w:ascii="宋体" w:hAnsi="宋体" w:cs="宋体"/>
                <w:szCs w:val="21"/>
                <w:highlight w:val="none"/>
              </w:rPr>
              <w:t>（5）供应商具备类似的其它项目的业绩情况等</w:t>
            </w:r>
            <w:r>
              <w:rPr>
                <w:rFonts w:hint="eastAsia" w:ascii="宋体" w:hAnsi="宋体" w:cs="宋体"/>
                <w:szCs w:val="21"/>
                <w:highlight w:val="none"/>
                <w:lang w:eastAsia="zh-CN"/>
              </w:rPr>
              <w:t>；</w:t>
            </w:r>
          </w:p>
          <w:p w14:paraId="6A839D2C">
            <w:pPr>
              <w:spacing w:line="240" w:lineRule="auto"/>
              <w:rPr>
                <w:rFonts w:hint="eastAsia" w:ascii="宋体" w:hAnsi="宋体" w:cs="宋体" w:eastAsiaTheme="minorEastAsia"/>
                <w:szCs w:val="21"/>
                <w:highlight w:val="none"/>
                <w:lang w:eastAsia="zh-CN"/>
              </w:rPr>
            </w:pPr>
            <w:r>
              <w:rPr>
                <w:rFonts w:hint="eastAsia" w:ascii="宋体" w:hAnsi="宋体" w:cs="宋体"/>
                <w:szCs w:val="21"/>
                <w:highlight w:val="none"/>
              </w:rPr>
              <w:t>（6）中选供应商签订合同后，应严格履行响应文件中拟投入项目服务的人员的承诺，不得任意更换或减少。如有更换须提前报采购人书面审批，任何更换应不低于响应文件中的要求。采购人的审批不免除中选供应商的责任和义务</w:t>
            </w:r>
            <w:r>
              <w:rPr>
                <w:rFonts w:hint="eastAsia" w:ascii="宋体" w:hAnsi="宋体" w:cs="宋体"/>
                <w:szCs w:val="21"/>
                <w:highlight w:val="none"/>
                <w:lang w:eastAsia="zh-CN"/>
              </w:rPr>
              <w:t>；</w:t>
            </w:r>
          </w:p>
          <w:p w14:paraId="5780B8FB">
            <w:pPr>
              <w:spacing w:line="240" w:lineRule="auto"/>
              <w:rPr>
                <w:rFonts w:hint="eastAsia" w:ascii="宋体" w:hAnsi="宋体" w:cs="宋体" w:eastAsiaTheme="minorEastAsia"/>
                <w:szCs w:val="21"/>
                <w:highlight w:val="none"/>
                <w:lang w:eastAsia="zh-CN"/>
              </w:rPr>
            </w:pPr>
            <w:r>
              <w:rPr>
                <w:rFonts w:hint="eastAsia" w:ascii="宋体" w:hAnsi="宋体" w:cs="宋体"/>
                <w:szCs w:val="21"/>
                <w:highlight w:val="none"/>
              </w:rPr>
              <w:t>（7）所有制作视频资源的视音频及相关素材，须向采购人提供完整的Adobe Premiere或After Effects项目工程文件和源文件</w:t>
            </w:r>
            <w:r>
              <w:rPr>
                <w:rFonts w:hint="eastAsia" w:ascii="宋体" w:hAnsi="宋体" w:cs="宋体"/>
                <w:szCs w:val="21"/>
                <w:highlight w:val="none"/>
                <w:lang w:eastAsia="zh-CN"/>
              </w:rPr>
              <w:t>；</w:t>
            </w:r>
          </w:p>
          <w:p w14:paraId="7C95FFF5">
            <w:pPr>
              <w:spacing w:line="240" w:lineRule="auto"/>
              <w:rPr>
                <w:rFonts w:hint="eastAsia" w:eastAsiaTheme="minorEastAsia"/>
                <w:highlight w:val="none"/>
                <w:lang w:eastAsia="zh-CN"/>
              </w:rPr>
            </w:pPr>
            <w:r>
              <w:rPr>
                <w:rFonts w:hint="eastAsia" w:ascii="宋体" w:hAnsi="宋体" w:cs="宋体"/>
                <w:szCs w:val="21"/>
                <w:highlight w:val="none"/>
              </w:rPr>
              <w:t>（8）版权：视频拍摄与制作的成品所用素材资源不能有知识产权的纠纷。如产生法律纠纷，由中选供应商负责与第三方交涉并承担一切法律责任及因此产生的所有费用，采购人因此而遭致损失的，中选供应商应全额赔偿</w:t>
            </w:r>
            <w:r>
              <w:rPr>
                <w:rFonts w:hint="eastAsia" w:ascii="宋体" w:hAnsi="宋体" w:cs="宋体"/>
                <w:szCs w:val="21"/>
                <w:highlight w:val="none"/>
                <w:lang w:eastAsia="zh-CN"/>
              </w:rPr>
              <w:t>；</w:t>
            </w:r>
          </w:p>
          <w:p w14:paraId="7403AC51">
            <w:pPr>
              <w:spacing w:line="240" w:lineRule="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）供货期</w:t>
            </w:r>
          </w:p>
          <w:p w14:paraId="4C8186B6">
            <w:pPr>
              <w:numPr>
                <w:numId w:val="0"/>
              </w:numPr>
              <w:spacing w:line="240" w:lineRule="auto"/>
              <w:jc w:val="both"/>
              <w:rPr>
                <w:rFonts w:hAnsi="仿宋"/>
                <w:szCs w:val="32"/>
                <w:highlight w:val="none"/>
              </w:rPr>
            </w:pPr>
            <w:r>
              <w:rPr>
                <w:rFonts w:hint="eastAsia" w:hAnsi="仿宋"/>
                <w:szCs w:val="32"/>
                <w:highlight w:val="none"/>
                <w:lang w:val="en-US" w:eastAsia="zh-CN"/>
              </w:rPr>
              <w:t>1）</w:t>
            </w:r>
            <w:r>
              <w:rPr>
                <w:rFonts w:hint="eastAsia" w:hAnsi="仿宋"/>
                <w:szCs w:val="32"/>
                <w:highlight w:val="none"/>
              </w:rPr>
              <w:t>合同</w:t>
            </w:r>
            <w:r>
              <w:rPr>
                <w:rFonts w:hint="eastAsia" w:hAnsi="仿宋"/>
                <w:color w:val="auto"/>
                <w:szCs w:val="32"/>
                <w:highlight w:val="none"/>
              </w:rPr>
              <w:t>签订后</w:t>
            </w:r>
            <w:r>
              <w:rPr>
                <w:rFonts w:hint="eastAsia" w:hAnsi="仿宋"/>
                <w:color w:val="auto"/>
                <w:szCs w:val="32"/>
                <w:highlight w:val="none"/>
                <w:lang w:val="en-US" w:eastAsia="zh-CN"/>
              </w:rPr>
              <w:t>120个日</w:t>
            </w:r>
            <w:r>
              <w:rPr>
                <w:rFonts w:hint="eastAsia" w:hAnsi="仿宋"/>
                <w:szCs w:val="32"/>
                <w:highlight w:val="none"/>
                <w:lang w:val="en-US" w:eastAsia="zh-CN"/>
              </w:rPr>
              <w:t>历日</w:t>
            </w:r>
            <w:r>
              <w:rPr>
                <w:rFonts w:hint="eastAsia" w:hAnsi="仿宋"/>
                <w:szCs w:val="32"/>
                <w:highlight w:val="none"/>
              </w:rPr>
              <w:t>内完成整个项目的供货、安装、调试、验收合格并交付使用</w:t>
            </w:r>
            <w:r>
              <w:rPr>
                <w:rFonts w:hint="eastAsia" w:hAnsi="仿宋"/>
                <w:szCs w:val="32"/>
                <w:highlight w:val="none"/>
                <w:lang w:eastAsia="zh-CN"/>
              </w:rPr>
              <w:t>。</w:t>
            </w:r>
            <w:r>
              <w:rPr>
                <w:rFonts w:hint="eastAsia" w:hAnsi="仿宋"/>
                <w:szCs w:val="32"/>
                <w:highlight w:val="none"/>
              </w:rPr>
              <w:t>（</w:t>
            </w:r>
            <w:r>
              <w:rPr>
                <w:rFonts w:hint="eastAsia" w:hAnsi="仿宋"/>
                <w:b/>
                <w:bCs/>
                <w:szCs w:val="32"/>
                <w:highlight w:val="none"/>
              </w:rPr>
              <w:t>若因采购方教学计划变动或拍摄场地问题需要推迟，由采购方确定最后的交付时间</w:t>
            </w:r>
            <w:r>
              <w:rPr>
                <w:rFonts w:hint="eastAsia" w:hAnsi="仿宋"/>
                <w:szCs w:val="32"/>
                <w:highlight w:val="none"/>
              </w:rPr>
              <w:t>）。</w:t>
            </w:r>
          </w:p>
          <w:p w14:paraId="44C4E130">
            <w:pPr>
              <w:numPr>
                <w:numId w:val="0"/>
              </w:numPr>
              <w:spacing w:line="240" w:lineRule="auto"/>
              <w:jc w:val="both"/>
              <w:rPr>
                <w:rFonts w:hint="eastAsia" w:hAnsi="仿宋" w:eastAsiaTheme="minorEastAsia"/>
                <w:szCs w:val="32"/>
                <w:highlight w:val="none"/>
                <w:lang w:eastAsia="zh-CN"/>
              </w:rPr>
            </w:pPr>
            <w:r>
              <w:rPr>
                <w:rFonts w:hint="eastAsia" w:hAnsi="仿宋"/>
                <w:szCs w:val="32"/>
                <w:highlight w:val="none"/>
                <w:lang w:val="en-US" w:eastAsia="zh-CN"/>
              </w:rPr>
              <w:t>2）</w:t>
            </w:r>
            <w:r>
              <w:rPr>
                <w:rFonts w:hint="eastAsia" w:hAnsi="仿宋"/>
                <w:szCs w:val="32"/>
                <w:highlight w:val="none"/>
              </w:rPr>
              <w:t>服务履约开始时间：合同签订后3日内</w:t>
            </w:r>
            <w:r>
              <w:rPr>
                <w:rFonts w:hint="eastAsia" w:hAnsi="仿宋"/>
                <w:szCs w:val="32"/>
                <w:highlight w:val="none"/>
                <w:lang w:eastAsia="zh-CN"/>
              </w:rPr>
              <w:t>。</w:t>
            </w:r>
          </w:p>
          <w:p w14:paraId="58DD027A">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vertAlign w:val="baseline"/>
              </w:rPr>
            </w:pPr>
          </w:p>
        </w:tc>
        <w:tc>
          <w:tcPr>
            <w:tcW w:w="1071" w:type="dxa"/>
            <w:vAlign w:val="center"/>
          </w:tcPr>
          <w:p w14:paraId="10ABFCED">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8"/>
                <w:szCs w:val="28"/>
                <w:lang w:val="en-US" w:eastAsia="zh-CN" w:bidi="ar"/>
              </w:rPr>
            </w:pPr>
          </w:p>
        </w:tc>
      </w:tr>
      <w:tr w14:paraId="2C8C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14:paraId="51D619D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rPr>
            </w:pPr>
          </w:p>
        </w:tc>
        <w:tc>
          <w:tcPr>
            <w:tcW w:w="8070" w:type="dxa"/>
            <w:gridSpan w:val="4"/>
            <w:vAlign w:val="center"/>
          </w:tcPr>
          <w:p w14:paraId="09E79030">
            <w:pPr>
              <w:spacing w:line="240" w:lineRule="auto"/>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.付款方式：采用银行转账方式</w:t>
            </w:r>
          </w:p>
          <w:p w14:paraId="3B338D49">
            <w:pPr>
              <w:spacing w:line="240" w:lineRule="auto"/>
              <w:rPr>
                <w:rFonts w:hint="eastAsia" w:ascii="宋体" w:hAnsi="宋体" w:cs="宋体"/>
                <w:szCs w:val="21"/>
                <w:highlight w:val="none"/>
              </w:rPr>
            </w:pPr>
            <w:r>
              <w:rPr>
                <w:rFonts w:hint="eastAsia" w:ascii="宋体" w:hAnsi="宋体" w:cs="宋体"/>
                <w:szCs w:val="21"/>
                <w:highlight w:val="none"/>
              </w:rPr>
              <w:t>1）1期：支付比例</w:t>
            </w:r>
            <w:r>
              <w:rPr>
                <w:rFonts w:hint="eastAsia" w:ascii="宋体" w:hAnsi="宋体" w:cs="宋体"/>
                <w:szCs w:val="21"/>
                <w:highlight w:val="none"/>
                <w:lang w:val="en-US" w:eastAsia="zh-CN"/>
              </w:rPr>
              <w:t>3</w:t>
            </w:r>
            <w:r>
              <w:rPr>
                <w:rFonts w:hint="eastAsia" w:ascii="宋体" w:hAnsi="宋体" w:cs="宋体"/>
                <w:szCs w:val="21"/>
                <w:highlight w:val="none"/>
              </w:rPr>
              <w:t>0%，项目合同签订生效后并收到全额发票后15天内，支付合同总价的</w:t>
            </w:r>
            <w:r>
              <w:rPr>
                <w:rFonts w:hint="eastAsia" w:ascii="宋体" w:hAnsi="宋体" w:cs="宋体"/>
                <w:szCs w:val="21"/>
                <w:highlight w:val="none"/>
                <w:lang w:val="en-US" w:eastAsia="zh-CN"/>
              </w:rPr>
              <w:t>3</w:t>
            </w:r>
            <w:r>
              <w:rPr>
                <w:rFonts w:hint="eastAsia" w:ascii="宋体" w:hAnsi="宋体" w:cs="宋体"/>
                <w:szCs w:val="21"/>
                <w:highlight w:val="none"/>
              </w:rPr>
              <w:t>0％作为预付款；</w:t>
            </w:r>
          </w:p>
          <w:p w14:paraId="17C8F20E">
            <w:pPr>
              <w:spacing w:line="240" w:lineRule="auto"/>
              <w:rPr>
                <w:rFonts w:hint="eastAsia" w:ascii="宋体" w:hAnsi="宋体" w:eastAsia="宋体" w:cs="宋体"/>
                <w:sz w:val="28"/>
                <w:szCs w:val="28"/>
                <w:vertAlign w:val="baseline"/>
              </w:rPr>
            </w:pPr>
            <w:r>
              <w:rPr>
                <w:rFonts w:hint="eastAsia" w:ascii="宋体" w:hAnsi="宋体" w:cs="宋体"/>
                <w:szCs w:val="21"/>
                <w:highlight w:val="none"/>
              </w:rPr>
              <w:t>2）2期：支付比例</w:t>
            </w:r>
            <w:r>
              <w:rPr>
                <w:rFonts w:hint="eastAsia" w:ascii="宋体" w:hAnsi="宋体" w:cs="宋体"/>
                <w:szCs w:val="21"/>
                <w:highlight w:val="none"/>
                <w:lang w:val="en-US" w:eastAsia="zh-CN"/>
              </w:rPr>
              <w:t>7</w:t>
            </w:r>
            <w:r>
              <w:rPr>
                <w:rFonts w:hint="eastAsia" w:ascii="宋体" w:hAnsi="宋体" w:cs="宋体"/>
                <w:szCs w:val="21"/>
                <w:highlight w:val="none"/>
              </w:rPr>
              <w:t>0%，根据项目需求书要求验收合格后且无遗留问题后15个工作日内支付合同总价的</w:t>
            </w:r>
            <w:r>
              <w:rPr>
                <w:rFonts w:hint="eastAsia" w:ascii="宋体" w:hAnsi="宋体" w:cs="宋体"/>
                <w:szCs w:val="21"/>
                <w:highlight w:val="none"/>
                <w:lang w:val="en-US" w:eastAsia="zh-CN"/>
              </w:rPr>
              <w:t>7</w:t>
            </w:r>
            <w:r>
              <w:rPr>
                <w:rFonts w:hint="eastAsia" w:ascii="宋体" w:hAnsi="宋体" w:cs="宋体"/>
                <w:szCs w:val="21"/>
                <w:highlight w:val="none"/>
              </w:rPr>
              <w:t>0％</w:t>
            </w:r>
            <w:r>
              <w:rPr>
                <w:rFonts w:hint="eastAsia" w:ascii="宋体" w:hAnsi="宋体" w:cs="宋体"/>
                <w:szCs w:val="21"/>
                <w:highlight w:val="none"/>
                <w:lang w:eastAsia="zh-CN"/>
              </w:rPr>
              <w:t>。</w:t>
            </w:r>
          </w:p>
        </w:tc>
        <w:tc>
          <w:tcPr>
            <w:tcW w:w="1071" w:type="dxa"/>
            <w:vAlign w:val="center"/>
          </w:tcPr>
          <w:p w14:paraId="79CF183E">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8"/>
                <w:szCs w:val="28"/>
                <w:lang w:val="en-US" w:eastAsia="zh-CN" w:bidi="ar"/>
              </w:rPr>
            </w:pPr>
          </w:p>
        </w:tc>
      </w:tr>
      <w:tr w14:paraId="5815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14:paraId="47A9501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rPr>
            </w:pPr>
          </w:p>
        </w:tc>
        <w:tc>
          <w:tcPr>
            <w:tcW w:w="8070" w:type="dxa"/>
            <w:gridSpan w:val="4"/>
            <w:vAlign w:val="center"/>
          </w:tcPr>
          <w:p w14:paraId="5C8FD886">
            <w:pPr>
              <w:spacing w:line="24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5.验收要求</w:t>
            </w:r>
          </w:p>
          <w:p w14:paraId="4996EEC4">
            <w:pPr>
              <w:spacing w:line="24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1）项目验收执行采购方学校验收相关规定执行，采购方对全部课程资源进行验收；</w:t>
            </w:r>
          </w:p>
          <w:p w14:paraId="0900EAA2">
            <w:pPr>
              <w:spacing w:line="24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2）在本项目交付使用后，要求将各个阶段产生的全面、规范的成果和文档资料交付给采购人，而且要提供明确的交付清单。同时，成果和文档资料需符合项目的相关要求；</w:t>
            </w:r>
          </w:p>
          <w:p w14:paraId="5ECAE121">
            <w:pPr>
              <w:spacing w:line="24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3）项目验收应以国家颁发的相关的验收规范、质量检验标准及项目综合评选文件及响应文件、合同为依据。中选供应商须为验收提供必需的相关条件及一切费用；</w:t>
            </w:r>
          </w:p>
          <w:p w14:paraId="39BF8374">
            <w:pPr>
              <w:spacing w:line="24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4）在进行项目验收过程中，如发现不合格须更换或重新调试的部分，双方在验收时应议定修补措施和整改期限，由中选供应商在规定期限内完成，完成后经验收合格再行移交，因此而发生的各项费用由中选供应商承担；</w:t>
            </w:r>
          </w:p>
          <w:p w14:paraId="4F21F3BC">
            <w:pPr>
              <w:spacing w:line="24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★5）资源版权归属：所有课程相关资源的版权完全归采购人所有，成交供应商不得外泄所有课程资料和所制作的成品。（提供承诺函，格式自拟）</w:t>
            </w:r>
          </w:p>
          <w:p w14:paraId="1CDDF92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vertAlign w:val="baseline"/>
              </w:rPr>
            </w:pPr>
          </w:p>
        </w:tc>
        <w:tc>
          <w:tcPr>
            <w:tcW w:w="1071" w:type="dxa"/>
            <w:vAlign w:val="center"/>
          </w:tcPr>
          <w:p w14:paraId="1CC04B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8"/>
                <w:szCs w:val="28"/>
                <w:lang w:val="en-US" w:eastAsia="zh-CN" w:bidi="ar"/>
              </w:rPr>
            </w:pPr>
          </w:p>
        </w:tc>
      </w:tr>
    </w:tbl>
    <w:p w14:paraId="33335144">
      <w:pPr>
        <w:rPr>
          <w:sz w:val="28"/>
          <w:szCs w:val="28"/>
        </w:rPr>
      </w:pPr>
      <w:r>
        <w:rPr>
          <w:rFonts w:hint="eastAsia"/>
          <w:sz w:val="28"/>
          <w:szCs w:val="28"/>
        </w:rPr>
        <w:t>★</w:t>
      </w:r>
      <w:r>
        <w:rPr>
          <w:rFonts w:hint="eastAsia"/>
          <w:b/>
          <w:bCs/>
          <w:sz w:val="28"/>
          <w:szCs w:val="28"/>
        </w:rPr>
        <w:t>1.响应情况请填写：响应或不响应，凡有一项不响应则取消遴选资格。</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7352DCB-0C7B-4858-B069-E36943C4995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embedRegular r:id="rId2" w:fontKey="{8E7A1245-F63C-4B42-B89E-7575D343C357}"/>
  </w:font>
  <w:font w:name="仿宋">
    <w:panose1 w:val="02010609060101010101"/>
    <w:charset w:val="86"/>
    <w:family w:val="modern"/>
    <w:pitch w:val="default"/>
    <w:sig w:usb0="800002BF" w:usb1="38CF7CFA" w:usb2="00000016" w:usb3="00000000" w:csb0="00040001" w:csb1="00000000"/>
    <w:embedRegular r:id="rId3" w:fontKey="{83BBB4C2-586C-4EBA-98EC-95B6162A710C}"/>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A750E"/>
    <w:multiLevelType w:val="singleLevel"/>
    <w:tmpl w:val="8B3A750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7B"/>
    <w:rsid w:val="000E3F7B"/>
    <w:rsid w:val="00B96833"/>
    <w:rsid w:val="0B08483E"/>
    <w:rsid w:val="0DA41AC3"/>
    <w:rsid w:val="11DF7888"/>
    <w:rsid w:val="16450AFE"/>
    <w:rsid w:val="17367C2F"/>
    <w:rsid w:val="185443E6"/>
    <w:rsid w:val="24CA7CB2"/>
    <w:rsid w:val="2A9E28FA"/>
    <w:rsid w:val="2CB27900"/>
    <w:rsid w:val="3A127C30"/>
    <w:rsid w:val="3B580349"/>
    <w:rsid w:val="4CAC064E"/>
    <w:rsid w:val="56B01DE6"/>
    <w:rsid w:val="76B87EB8"/>
    <w:rsid w:val="7C725D31"/>
    <w:rsid w:val="7D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0"/>
    <w:pPr>
      <w:spacing w:after="120"/>
      <w:ind w:firstLine="420" w:firstLineChars="100"/>
    </w:pPr>
  </w:style>
  <w:style w:type="paragraph" w:styleId="4">
    <w:name w:val="Body Text"/>
    <w:basedOn w:val="1"/>
    <w:qFormat/>
    <w:uiPriority w:val="0"/>
    <w:pPr>
      <w:spacing w:line="360" w:lineRule="auto"/>
    </w:pPr>
    <w:rPr>
      <w:szCs w:val="20"/>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6</Pages>
  <Words>1090</Words>
  <Characters>1103</Characters>
  <Lines>25</Lines>
  <Paragraphs>7</Paragraphs>
  <TotalTime>3</TotalTime>
  <ScaleCrop>false</ScaleCrop>
  <LinksUpToDate>false</LinksUpToDate>
  <CharactersWithSpaces>1104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2025-03-31T07:29:00Z</dcterms:created>
  <dc:creator>Administrator</dc:creator>
  <cp:lastModifiedBy>叶枫o(∩_∩)</cp:lastModifiedBy>
  <dcterms:modified xsi:type="dcterms:W3CDTF">2025-04-27T01:32:58Z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eyJoZGlkIjoiODkxYjZjY2QxZjQ4NDU3MWE3NzA4NTA4MGE1MzZhZmYiLCJ1c2VySWQiOiIzNDE0NzkxODAifQ==</vt:lpwstr>
  </property>
  <property fmtid="{D5CDD505-2E9C-101B-9397-08002B2CF9AE}" pid="4" name="ICV">
    <vt:lpwstr>E9DAD992E25E4ECDA04D8D14BE5C6DE0_12</vt:lpwstr>
  </property>
</Properties>
</file>